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CDB" w:rsidRPr="00DC4FCB" w:rsidRDefault="00484CDB" w:rsidP="00484CDB">
      <w:pPr>
        <w:pStyle w:val="ListParagraph"/>
        <w:numPr>
          <w:ilvl w:val="0"/>
          <w:numId w:val="14"/>
        </w:numPr>
        <w:jc w:val="both"/>
        <w:rPr>
          <w:rFonts w:ascii="Times New Roman" w:hAnsi="Times New Roman"/>
          <w:b/>
        </w:rPr>
      </w:pPr>
      <w:bookmarkStart w:id="0" w:name="_GoBack"/>
      <w:bookmarkEnd w:id="0"/>
      <w:r w:rsidRPr="00DC4FCB">
        <w:rPr>
          <w:rFonts w:ascii="Times New Roman" w:hAnsi="Times New Roman"/>
          <w:b/>
          <w:lang w:eastAsia="pl-PL"/>
        </w:rPr>
        <w:t>DEFINICJE</w:t>
      </w:r>
    </w:p>
    <w:p w:rsidR="00484CDB" w:rsidRPr="00DC4FCB" w:rsidRDefault="00484CDB" w:rsidP="00484CDB">
      <w:pPr>
        <w:jc w:val="both"/>
        <w:rPr>
          <w:rFonts w:ascii="Times New Roman" w:hAnsi="Times New Roman" w:cs="Times New Roman"/>
          <w:lang w:eastAsia="pl-PL"/>
        </w:rPr>
      </w:pPr>
    </w:p>
    <w:p w:rsidR="00484CDB" w:rsidRDefault="00484CDB" w:rsidP="002C6243">
      <w:pPr>
        <w:ind w:left="4245" w:hanging="4245"/>
        <w:jc w:val="both"/>
        <w:rPr>
          <w:rFonts w:ascii="Times New Roman" w:hAnsi="Times New Roman" w:cs="Times New Roman"/>
          <w:lang w:val="pl-PL" w:eastAsia="pl-PL"/>
        </w:rPr>
      </w:pPr>
      <w:r w:rsidRPr="00DC4FCB">
        <w:rPr>
          <w:rFonts w:ascii="Times New Roman" w:hAnsi="Times New Roman" w:cs="Times New Roman"/>
          <w:lang w:val="pl-PL" w:eastAsia="pl-PL"/>
        </w:rPr>
        <w:t>„TNT”</w:t>
      </w:r>
      <w:r w:rsidR="00DC4FCB" w:rsidRPr="00DC4FCB">
        <w:rPr>
          <w:rFonts w:ascii="Times New Roman" w:hAnsi="Times New Roman" w:cs="Times New Roman"/>
          <w:lang w:val="pl-PL" w:eastAsia="pl-PL"/>
        </w:rPr>
        <w:tab/>
      </w:r>
      <w:r w:rsidR="002C6243">
        <w:rPr>
          <w:rFonts w:ascii="Times New Roman" w:hAnsi="Times New Roman" w:cs="Times New Roman"/>
          <w:lang w:val="pl-PL" w:eastAsia="pl-PL"/>
        </w:rPr>
        <w:tab/>
      </w:r>
      <w:r w:rsidRPr="00DC4FCB">
        <w:rPr>
          <w:rFonts w:ascii="Times New Roman" w:hAnsi="Times New Roman" w:cs="Times New Roman"/>
          <w:lang w:val="pl-PL" w:eastAsia="pl-PL"/>
        </w:rPr>
        <w:t>oznacza TNT Express Worldwide (Poland) Sp. z o.o. oraz inne spółki z grupy TNT, pracowników TNT, przedstawicieli i niezależnych wykonawców, jeżeli biorą udział w wykonaniu zleconej usługi;</w:t>
      </w:r>
    </w:p>
    <w:p w:rsidR="00BE1876" w:rsidRPr="00DC4FCB" w:rsidRDefault="00BE1876" w:rsidP="002C6243">
      <w:pPr>
        <w:ind w:left="4245" w:hanging="4245"/>
        <w:jc w:val="both"/>
        <w:rPr>
          <w:rFonts w:ascii="Times New Roman" w:hAnsi="Times New Roman" w:cs="Times New Roman"/>
          <w:lang w:val="pl-PL" w:eastAsia="pl-PL"/>
        </w:rPr>
      </w:pPr>
    </w:p>
    <w:p w:rsidR="00484CDB" w:rsidRDefault="00484CDB" w:rsidP="002C6243">
      <w:pPr>
        <w:ind w:left="4245" w:hanging="4245"/>
        <w:jc w:val="both"/>
        <w:rPr>
          <w:rFonts w:ascii="Times New Roman" w:hAnsi="Times New Roman" w:cs="Times New Roman"/>
          <w:lang w:val="pl-PL" w:eastAsia="pl-PL"/>
        </w:rPr>
      </w:pPr>
      <w:r w:rsidRPr="00DC4FCB">
        <w:rPr>
          <w:rFonts w:ascii="Times New Roman" w:hAnsi="Times New Roman" w:cs="Times New Roman"/>
          <w:lang w:val="pl-PL" w:eastAsia="pl-PL"/>
        </w:rPr>
        <w:t xml:space="preserve">„Ogólne Warunki” </w:t>
      </w:r>
      <w:r w:rsidR="00DC4FCB">
        <w:rPr>
          <w:rFonts w:ascii="Times New Roman" w:hAnsi="Times New Roman" w:cs="Times New Roman"/>
          <w:lang w:val="pl-PL" w:eastAsia="pl-PL"/>
        </w:rPr>
        <w:tab/>
      </w:r>
      <w:r w:rsidR="002C6243">
        <w:rPr>
          <w:rFonts w:ascii="Times New Roman" w:hAnsi="Times New Roman" w:cs="Times New Roman"/>
          <w:lang w:val="pl-PL" w:eastAsia="pl-PL"/>
        </w:rPr>
        <w:tab/>
      </w:r>
      <w:r w:rsidRPr="00DC4FCB">
        <w:rPr>
          <w:rFonts w:ascii="Times New Roman" w:hAnsi="Times New Roman" w:cs="Times New Roman"/>
          <w:lang w:val="pl-PL" w:eastAsia="pl-PL"/>
        </w:rPr>
        <w:t xml:space="preserve">niniejsze Ogólne Warunki Przewozu z późniejszymi zmianami wprowadzanymi </w:t>
      </w:r>
      <w:r w:rsidR="00DC4FCB">
        <w:rPr>
          <w:rFonts w:ascii="Times New Roman" w:hAnsi="Times New Roman" w:cs="Times New Roman"/>
          <w:lang w:val="pl-PL" w:eastAsia="pl-PL"/>
        </w:rPr>
        <w:t>każdorazowo</w:t>
      </w:r>
      <w:r w:rsidRPr="00DC4FCB">
        <w:rPr>
          <w:rFonts w:ascii="Times New Roman" w:hAnsi="Times New Roman" w:cs="Times New Roman"/>
          <w:lang w:val="pl-PL" w:eastAsia="pl-PL"/>
        </w:rPr>
        <w:t>, zgodnie z</w:t>
      </w:r>
      <w:r w:rsidR="00C039E0">
        <w:rPr>
          <w:rFonts w:ascii="Times New Roman" w:hAnsi="Times New Roman" w:cs="Times New Roman"/>
          <w:lang w:val="pl-PL" w:eastAsia="pl-PL"/>
        </w:rPr>
        <w:t> </w:t>
      </w:r>
      <w:r w:rsidRPr="00DC4FCB">
        <w:rPr>
          <w:rFonts w:ascii="Times New Roman" w:hAnsi="Times New Roman" w:cs="Times New Roman"/>
          <w:lang w:val="pl-PL" w:eastAsia="pl-PL"/>
        </w:rPr>
        <w:t>pkt 3.1;</w:t>
      </w:r>
    </w:p>
    <w:p w:rsidR="00BE1876" w:rsidRPr="00DC4FCB" w:rsidRDefault="00BE1876" w:rsidP="002C6243">
      <w:pPr>
        <w:ind w:left="4245" w:hanging="4245"/>
        <w:jc w:val="both"/>
        <w:rPr>
          <w:rFonts w:ascii="Times New Roman" w:hAnsi="Times New Roman" w:cs="Times New Roman"/>
          <w:lang w:val="pl-PL" w:eastAsia="pl-PL"/>
        </w:rPr>
      </w:pPr>
    </w:p>
    <w:p w:rsidR="00484CDB" w:rsidRDefault="00484CDB" w:rsidP="00C039E0">
      <w:pPr>
        <w:ind w:left="4245" w:hanging="4245"/>
        <w:jc w:val="both"/>
        <w:rPr>
          <w:rFonts w:ascii="Times New Roman" w:hAnsi="Times New Roman" w:cs="Times New Roman"/>
          <w:lang w:val="pl-PL" w:eastAsia="pl-PL"/>
        </w:rPr>
      </w:pPr>
      <w:r w:rsidRPr="00DC4FCB">
        <w:rPr>
          <w:rFonts w:ascii="Times New Roman" w:hAnsi="Times New Roman" w:cs="Times New Roman"/>
          <w:lang w:val="pl-PL" w:eastAsia="pl-PL"/>
        </w:rPr>
        <w:t xml:space="preserve">„Umowa” </w:t>
      </w:r>
      <w:r w:rsidR="00DC4FCB">
        <w:rPr>
          <w:rFonts w:ascii="Times New Roman" w:hAnsi="Times New Roman" w:cs="Times New Roman"/>
          <w:lang w:val="pl-PL" w:eastAsia="pl-PL"/>
        </w:rPr>
        <w:tab/>
      </w:r>
      <w:r w:rsidR="002C6243">
        <w:rPr>
          <w:rFonts w:ascii="Times New Roman" w:hAnsi="Times New Roman" w:cs="Times New Roman"/>
          <w:lang w:val="pl-PL" w:eastAsia="pl-PL"/>
        </w:rPr>
        <w:tab/>
      </w:r>
      <w:r w:rsidRPr="00DC4FCB">
        <w:rPr>
          <w:rFonts w:ascii="Times New Roman" w:hAnsi="Times New Roman" w:cs="Times New Roman"/>
          <w:lang w:val="pl-PL" w:eastAsia="pl-PL"/>
        </w:rPr>
        <w:t>oznacza umowę o  świadczenie Usług zawartą pomiędzy spółką grupy TNT przyjmującą Przesyłkę (1), a Klientem (2), zgodnie z niniejszymi Ogólnymi Warunkami;</w:t>
      </w:r>
    </w:p>
    <w:p w:rsidR="00BE1876" w:rsidRPr="00DC4FCB" w:rsidRDefault="00BE1876" w:rsidP="00C039E0">
      <w:pPr>
        <w:ind w:left="4245" w:hanging="4245"/>
        <w:jc w:val="both"/>
        <w:rPr>
          <w:rFonts w:ascii="Times New Roman" w:hAnsi="Times New Roman" w:cs="Times New Roman"/>
          <w:lang w:val="pl-PL" w:eastAsia="pl-PL"/>
        </w:rPr>
      </w:pPr>
    </w:p>
    <w:p w:rsidR="00484CDB" w:rsidRDefault="00484CDB" w:rsidP="00C039E0">
      <w:pPr>
        <w:ind w:left="4245" w:hanging="4245"/>
        <w:jc w:val="both"/>
        <w:rPr>
          <w:rFonts w:ascii="Times New Roman" w:hAnsi="Times New Roman" w:cs="Times New Roman"/>
          <w:lang w:val="pl-PL" w:eastAsia="pl-PL"/>
        </w:rPr>
      </w:pPr>
      <w:r w:rsidRPr="00DC4FCB">
        <w:rPr>
          <w:rFonts w:ascii="Times New Roman" w:hAnsi="Times New Roman" w:cs="Times New Roman"/>
          <w:lang w:val="pl-PL" w:eastAsia="pl-PL"/>
        </w:rPr>
        <w:t xml:space="preserve">„Konwencje” </w:t>
      </w:r>
      <w:r w:rsidR="00DC4FCB">
        <w:rPr>
          <w:rFonts w:ascii="Times New Roman" w:hAnsi="Times New Roman" w:cs="Times New Roman"/>
          <w:lang w:val="pl-PL" w:eastAsia="pl-PL"/>
        </w:rPr>
        <w:tab/>
      </w:r>
      <w:r w:rsidR="002C6243">
        <w:rPr>
          <w:rFonts w:ascii="Times New Roman" w:hAnsi="Times New Roman" w:cs="Times New Roman"/>
          <w:lang w:val="pl-PL" w:eastAsia="pl-PL"/>
        </w:rPr>
        <w:tab/>
      </w:r>
      <w:r w:rsidRPr="00DC4FCB">
        <w:rPr>
          <w:rFonts w:ascii="Times New Roman" w:hAnsi="Times New Roman" w:cs="Times New Roman"/>
          <w:lang w:val="pl-PL" w:eastAsia="pl-PL"/>
        </w:rPr>
        <w:t xml:space="preserve">oznaczają (i) Konwencję o ujednostajnieniu niektórych prawideł, dotyczących międzynarodowego przewozu lotniczego (1929) i/albo Konwencję Warszawską zmienioną Protokołem Haskim (1955), Protokołem Montrealskim nr 4 (1975) lub Konwencją Montrealską (1999), którekolwiek z powyższych znajdzie zastosowanie, (ii) Konwencję o umowie międzynarodowego przewozu drogowego towarów – CMR (1956), (iii) Konwencję </w:t>
      </w:r>
      <w:r w:rsidR="003A0F17" w:rsidRPr="00DC4FCB">
        <w:rPr>
          <w:rFonts w:ascii="Times New Roman" w:hAnsi="Times New Roman" w:cs="Times New Roman"/>
          <w:lang w:val="pl-PL" w:eastAsia="pl-PL"/>
        </w:rPr>
        <w:br/>
      </w:r>
      <w:r w:rsidRPr="00DC4FCB">
        <w:rPr>
          <w:rFonts w:ascii="Times New Roman" w:hAnsi="Times New Roman" w:cs="Times New Roman"/>
          <w:lang w:val="pl-PL" w:eastAsia="pl-PL"/>
        </w:rPr>
        <w:t>o międzynarodowym przewozie kolejami (COTIF) lub (iv) jakiekolwiek prawa krajowe wprowadzające lub przyjmujące powyższe konwencje;</w:t>
      </w:r>
    </w:p>
    <w:p w:rsidR="00BE1876" w:rsidRPr="00DC4FCB" w:rsidRDefault="00BE1876" w:rsidP="00C039E0">
      <w:pPr>
        <w:ind w:left="4245" w:hanging="4245"/>
        <w:jc w:val="both"/>
        <w:rPr>
          <w:rFonts w:ascii="Times New Roman" w:hAnsi="Times New Roman" w:cs="Times New Roman"/>
          <w:lang w:val="pl-PL" w:eastAsia="pl-PL"/>
        </w:rPr>
      </w:pPr>
    </w:p>
    <w:p w:rsidR="00484CDB" w:rsidRDefault="00DC4FCB" w:rsidP="00BE1876">
      <w:pPr>
        <w:ind w:left="4245" w:hanging="4245"/>
        <w:jc w:val="both"/>
        <w:rPr>
          <w:rFonts w:ascii="Times New Roman" w:hAnsi="Times New Roman" w:cs="Times New Roman"/>
          <w:lang w:val="pl-PL" w:eastAsia="pl-PL"/>
        </w:rPr>
      </w:pPr>
      <w:r>
        <w:rPr>
          <w:rFonts w:ascii="Times New Roman" w:hAnsi="Times New Roman" w:cs="Times New Roman"/>
          <w:lang w:val="pl-PL" w:eastAsia="pl-PL"/>
        </w:rPr>
        <w:t>„Klient”</w:t>
      </w:r>
      <w:r>
        <w:rPr>
          <w:rFonts w:ascii="Times New Roman" w:hAnsi="Times New Roman" w:cs="Times New Roman"/>
          <w:lang w:val="pl-PL" w:eastAsia="pl-PL"/>
        </w:rPr>
        <w:tab/>
      </w:r>
      <w:r w:rsidR="002C6243">
        <w:rPr>
          <w:rFonts w:ascii="Times New Roman" w:hAnsi="Times New Roman" w:cs="Times New Roman"/>
          <w:lang w:val="pl-PL" w:eastAsia="pl-PL"/>
        </w:rPr>
        <w:tab/>
      </w:r>
      <w:r w:rsidR="00484CDB" w:rsidRPr="00DC4FCB">
        <w:rPr>
          <w:rFonts w:ascii="Times New Roman" w:hAnsi="Times New Roman" w:cs="Times New Roman"/>
          <w:lang w:val="pl-PL" w:eastAsia="pl-PL"/>
        </w:rPr>
        <w:t xml:space="preserve">oznacza osobę fizyczną, osobę prawną lub jednostkę organizacyjną niebędącą osobą prawną, która nabywa </w:t>
      </w:r>
      <w:r w:rsidR="00484CDB" w:rsidRPr="00DC4FCB">
        <w:rPr>
          <w:rFonts w:ascii="Times New Roman" w:hAnsi="Times New Roman" w:cs="Times New Roman"/>
          <w:lang w:val="pl-PL" w:eastAsia="pl-PL"/>
        </w:rPr>
        <w:lastRenderedPageBreak/>
        <w:t xml:space="preserve">Usługi od TNT lub nadawcę, w zależności od danego przypadku; </w:t>
      </w:r>
    </w:p>
    <w:p w:rsidR="00BE1876" w:rsidRPr="00DC4FCB" w:rsidRDefault="00BE1876" w:rsidP="00BE1876">
      <w:pPr>
        <w:ind w:left="4245" w:hanging="4245"/>
        <w:jc w:val="both"/>
        <w:rPr>
          <w:rFonts w:ascii="Times New Roman" w:hAnsi="Times New Roman" w:cs="Times New Roman"/>
          <w:lang w:val="pl-PL" w:eastAsia="pl-PL"/>
        </w:rPr>
      </w:pPr>
    </w:p>
    <w:p w:rsidR="00484CDB" w:rsidRDefault="00484CDB" w:rsidP="00BE1876">
      <w:pPr>
        <w:ind w:left="4245" w:hanging="4245"/>
        <w:jc w:val="both"/>
        <w:rPr>
          <w:rFonts w:ascii="Times New Roman" w:hAnsi="Times New Roman" w:cs="Times New Roman"/>
          <w:lang w:val="pl-PL" w:eastAsia="pl-PL"/>
        </w:rPr>
      </w:pPr>
      <w:r w:rsidRPr="00DC4FCB">
        <w:rPr>
          <w:rFonts w:ascii="Times New Roman" w:hAnsi="Times New Roman" w:cs="Times New Roman"/>
          <w:lang w:val="pl-PL" w:eastAsia="pl-PL"/>
        </w:rPr>
        <w:t>„Przesyłka</w:t>
      </w:r>
      <w:r w:rsidR="002C6243">
        <w:rPr>
          <w:rFonts w:ascii="Times New Roman" w:hAnsi="Times New Roman" w:cs="Times New Roman"/>
          <w:lang w:val="pl-PL" w:eastAsia="pl-PL"/>
        </w:rPr>
        <w:t xml:space="preserve"> Nienadająca się do Transportu”</w:t>
      </w:r>
      <w:r w:rsidR="002C6243">
        <w:rPr>
          <w:rFonts w:ascii="Times New Roman" w:hAnsi="Times New Roman" w:cs="Times New Roman"/>
          <w:lang w:val="pl-PL" w:eastAsia="pl-PL"/>
        </w:rPr>
        <w:tab/>
      </w:r>
      <w:r w:rsidRPr="00DC4FCB">
        <w:rPr>
          <w:rFonts w:ascii="Times New Roman" w:hAnsi="Times New Roman" w:cs="Times New Roman"/>
          <w:lang w:val="pl-PL" w:eastAsia="pl-PL"/>
        </w:rPr>
        <w:t>oznacza  towary lub dokumenty jakiegokolwiek rodzaju, które nie zostały zapakowane lub zostały niewłaściwie zapakowane, uszkodzone, stwarzające zagrożenie dla zdrowia lub bezpieczeństwa, mogące spowodować szkodę w stosunku do innych Przesyłek, wyposażenia i/albo obiektów TNT, lub która mogłaby spowodować uszkodzenie własne z powodu swojej niewłaściwości;</w:t>
      </w:r>
    </w:p>
    <w:p w:rsidR="00BE1876" w:rsidRPr="00DC4FCB" w:rsidRDefault="00BE1876" w:rsidP="00BE1876">
      <w:pPr>
        <w:ind w:left="4245" w:hanging="4245"/>
        <w:jc w:val="both"/>
        <w:rPr>
          <w:rFonts w:ascii="Times New Roman" w:hAnsi="Times New Roman" w:cs="Times New Roman"/>
          <w:lang w:val="pl-PL" w:eastAsia="pl-PL"/>
        </w:rPr>
      </w:pPr>
    </w:p>
    <w:p w:rsidR="00484CDB" w:rsidRDefault="00484CDB" w:rsidP="00BE1876">
      <w:pPr>
        <w:ind w:left="4245" w:hanging="4245"/>
        <w:jc w:val="both"/>
        <w:rPr>
          <w:rFonts w:ascii="Times New Roman" w:hAnsi="Times New Roman" w:cs="Times New Roman"/>
          <w:lang w:val="pl-PL" w:eastAsia="pl-PL"/>
        </w:rPr>
      </w:pPr>
      <w:r w:rsidRPr="00DC4FCB">
        <w:rPr>
          <w:rFonts w:ascii="Times New Roman" w:hAnsi="Times New Roman" w:cs="Times New Roman"/>
          <w:lang w:val="pl-PL" w:eastAsia="pl-PL"/>
        </w:rPr>
        <w:t xml:space="preserve">„Usługa” </w:t>
      </w:r>
      <w:r w:rsidR="002C6243">
        <w:rPr>
          <w:rFonts w:ascii="Times New Roman" w:hAnsi="Times New Roman" w:cs="Times New Roman"/>
          <w:lang w:val="pl-PL" w:eastAsia="pl-PL"/>
        </w:rPr>
        <w:tab/>
      </w:r>
      <w:r w:rsidR="002C6243">
        <w:rPr>
          <w:rFonts w:ascii="Times New Roman" w:hAnsi="Times New Roman" w:cs="Times New Roman"/>
          <w:lang w:val="pl-PL" w:eastAsia="pl-PL"/>
        </w:rPr>
        <w:tab/>
      </w:r>
      <w:r w:rsidRPr="00DC4FCB">
        <w:rPr>
          <w:rFonts w:ascii="Times New Roman" w:hAnsi="Times New Roman" w:cs="Times New Roman"/>
          <w:lang w:val="pl-PL" w:eastAsia="pl-PL"/>
        </w:rPr>
        <w:t>oznacza usługi, które TNT świadczy w związku z</w:t>
      </w:r>
      <w:r w:rsidR="00BE1876">
        <w:rPr>
          <w:rFonts w:ascii="Times New Roman" w:hAnsi="Times New Roman" w:cs="Times New Roman"/>
          <w:lang w:val="pl-PL" w:eastAsia="pl-PL"/>
        </w:rPr>
        <w:t> </w:t>
      </w:r>
      <w:r w:rsidRPr="00DC4FCB">
        <w:rPr>
          <w:rFonts w:ascii="Times New Roman" w:hAnsi="Times New Roman" w:cs="Times New Roman"/>
          <w:lang w:val="pl-PL" w:eastAsia="pl-PL"/>
        </w:rPr>
        <w:t>Przesyłką, między innymi usługę pocztową, określone w pkt. 3.3.;</w:t>
      </w:r>
    </w:p>
    <w:p w:rsidR="00BE1876" w:rsidRPr="00DC4FCB" w:rsidRDefault="00BE1876" w:rsidP="00BE1876">
      <w:pPr>
        <w:ind w:left="4245" w:hanging="4245"/>
        <w:jc w:val="both"/>
        <w:rPr>
          <w:rFonts w:ascii="Times New Roman" w:hAnsi="Times New Roman" w:cs="Times New Roman"/>
          <w:lang w:val="pl-PL" w:eastAsia="pl-PL"/>
        </w:rPr>
      </w:pPr>
    </w:p>
    <w:p w:rsidR="00484CDB" w:rsidRPr="00DC4FCB" w:rsidRDefault="00484CDB" w:rsidP="002C6243">
      <w:pPr>
        <w:ind w:left="4245" w:hanging="4245"/>
        <w:jc w:val="both"/>
        <w:rPr>
          <w:rFonts w:ascii="Times New Roman" w:hAnsi="Times New Roman" w:cs="Times New Roman"/>
          <w:lang w:val="pl-PL" w:eastAsia="pl-PL"/>
        </w:rPr>
      </w:pPr>
      <w:r w:rsidRPr="00DC4FCB">
        <w:rPr>
          <w:rFonts w:ascii="Times New Roman" w:hAnsi="Times New Roman" w:cs="Times New Roman"/>
          <w:lang w:val="pl-PL" w:eastAsia="pl-PL"/>
        </w:rPr>
        <w:t xml:space="preserve">„SDR” </w:t>
      </w:r>
      <w:r w:rsidR="002C6243">
        <w:rPr>
          <w:rFonts w:ascii="Times New Roman" w:hAnsi="Times New Roman" w:cs="Times New Roman"/>
          <w:lang w:val="pl-PL" w:eastAsia="pl-PL"/>
        </w:rPr>
        <w:tab/>
      </w:r>
      <w:r w:rsidR="002C6243">
        <w:rPr>
          <w:rFonts w:ascii="Times New Roman" w:hAnsi="Times New Roman" w:cs="Times New Roman"/>
          <w:lang w:val="pl-PL" w:eastAsia="pl-PL"/>
        </w:rPr>
        <w:tab/>
      </w:r>
      <w:r w:rsidRPr="00DC4FCB">
        <w:rPr>
          <w:rFonts w:ascii="Times New Roman" w:hAnsi="Times New Roman" w:cs="Times New Roman"/>
          <w:lang w:val="pl-PL" w:eastAsia="pl-PL"/>
        </w:rPr>
        <w:t>tzw. specjalne prawa ciągnienia, którego wartość związana jest z szeregiem głównych walut, zdefiniowana przez Międzynarodowy Fundusz Walutowy i regularnie publikowana w</w:t>
      </w:r>
      <w:r w:rsidR="00BE1876">
        <w:rPr>
          <w:rFonts w:ascii="Times New Roman" w:hAnsi="Times New Roman" w:cs="Times New Roman"/>
          <w:lang w:val="pl-PL" w:eastAsia="pl-PL"/>
        </w:rPr>
        <w:t> </w:t>
      </w:r>
      <w:r w:rsidRPr="00DC4FCB">
        <w:rPr>
          <w:rFonts w:ascii="Times New Roman" w:hAnsi="Times New Roman" w:cs="Times New Roman"/>
          <w:lang w:val="pl-PL" w:eastAsia="pl-PL"/>
        </w:rPr>
        <w:t>najważniejszych czasopismach finansowych; przeliczenie SDR na PLN zostanie  dokonane zgodnie ze średnim kursem wymiany podanym przez Narodowy Bank Polski w dniu przekazania Przesyłki TNT do przewozu, o ile bezwzględnie obowiązujące przepisy nie stanowią inaczej;</w:t>
      </w:r>
    </w:p>
    <w:p w:rsidR="00484CDB" w:rsidRPr="00DC4FCB" w:rsidRDefault="00484CDB" w:rsidP="00484CDB">
      <w:pPr>
        <w:jc w:val="both"/>
        <w:rPr>
          <w:rFonts w:ascii="Times New Roman" w:hAnsi="Times New Roman" w:cs="Times New Roman"/>
          <w:lang w:val="pl-PL" w:eastAsia="pl-PL"/>
        </w:rPr>
      </w:pPr>
    </w:p>
    <w:p w:rsidR="00484CDB" w:rsidRPr="00DC4FCB" w:rsidRDefault="00484CDB" w:rsidP="002C6243">
      <w:pPr>
        <w:ind w:left="4245" w:hanging="4245"/>
        <w:jc w:val="both"/>
        <w:rPr>
          <w:rFonts w:ascii="Times New Roman" w:hAnsi="Times New Roman" w:cs="Times New Roman"/>
          <w:lang w:val="pl-PL" w:eastAsia="pl-PL"/>
        </w:rPr>
      </w:pPr>
      <w:r w:rsidRPr="00DC4FCB">
        <w:rPr>
          <w:rFonts w:ascii="Times New Roman" w:hAnsi="Times New Roman" w:cs="Times New Roman"/>
          <w:lang w:val="pl-PL" w:eastAsia="pl-PL"/>
        </w:rPr>
        <w:t xml:space="preserve">„Przesyłka” </w:t>
      </w:r>
      <w:r w:rsidR="002C6243">
        <w:rPr>
          <w:rFonts w:ascii="Times New Roman" w:hAnsi="Times New Roman" w:cs="Times New Roman"/>
          <w:lang w:val="pl-PL" w:eastAsia="pl-PL"/>
        </w:rPr>
        <w:tab/>
      </w:r>
      <w:r w:rsidR="002C6243">
        <w:rPr>
          <w:rFonts w:ascii="Times New Roman" w:hAnsi="Times New Roman" w:cs="Times New Roman"/>
          <w:lang w:val="pl-PL" w:eastAsia="pl-PL"/>
        </w:rPr>
        <w:tab/>
      </w:r>
      <w:r w:rsidRPr="00DC4FCB">
        <w:rPr>
          <w:rFonts w:ascii="Times New Roman" w:hAnsi="Times New Roman" w:cs="Times New Roman"/>
          <w:lang w:val="pl-PL" w:eastAsia="pl-PL"/>
        </w:rPr>
        <w:t>oznacza towary lub dokumenty jakiegokolwiek rodzaju, Przesyłkę Pocztową bądź przesyłkę towarową (zarówno w zbiorniku</w:t>
      </w:r>
      <w:r w:rsidR="002C6243">
        <w:rPr>
          <w:rFonts w:ascii="Times New Roman" w:hAnsi="Times New Roman" w:cs="Times New Roman"/>
          <w:lang w:val="pl-PL" w:eastAsia="pl-PL"/>
        </w:rPr>
        <w:t>, opakowaniu</w:t>
      </w:r>
      <w:r w:rsidRPr="00DC4FCB">
        <w:rPr>
          <w:rFonts w:ascii="Times New Roman" w:hAnsi="Times New Roman" w:cs="Times New Roman"/>
          <w:lang w:val="pl-PL" w:eastAsia="pl-PL"/>
        </w:rPr>
        <w:t xml:space="preserve"> jak i wielu opakowaniach), włączając Przesyłkę Pocztową, którą TNT przyjmie do przewozu od określonego adresem </w:t>
      </w:r>
      <w:r w:rsidRPr="00DC4FCB">
        <w:rPr>
          <w:rFonts w:ascii="Times New Roman" w:hAnsi="Times New Roman" w:cs="Times New Roman"/>
          <w:lang w:val="pl-PL" w:eastAsia="pl-PL"/>
        </w:rPr>
        <w:lastRenderedPageBreak/>
        <w:t>jednego punktu do drugiego, zarówno za listem przewozowym jak i bez takiego listu. Zawartość oraz rozmiar Przesyłki, od których zależy zakwalifikowanie danej Przesyłki jako Przesyłki Pocztowej lub Przesyłki Towarowej, określa się w</w:t>
      </w:r>
      <w:r w:rsidR="00BE1876">
        <w:rPr>
          <w:rFonts w:ascii="Times New Roman" w:hAnsi="Times New Roman" w:cs="Times New Roman"/>
          <w:lang w:val="pl-PL" w:eastAsia="pl-PL"/>
        </w:rPr>
        <w:t> </w:t>
      </w:r>
      <w:r w:rsidRPr="00DC4FCB">
        <w:rPr>
          <w:rFonts w:ascii="Times New Roman" w:hAnsi="Times New Roman" w:cs="Times New Roman"/>
          <w:lang w:val="pl-PL" w:eastAsia="pl-PL"/>
        </w:rPr>
        <w:t>treści listu przewozowego lub innego dokumentu według deklaracji nadawcy;</w:t>
      </w:r>
    </w:p>
    <w:p w:rsidR="00484CDB" w:rsidRPr="00DC4FCB" w:rsidRDefault="00484CDB" w:rsidP="00484CDB">
      <w:pPr>
        <w:jc w:val="both"/>
        <w:rPr>
          <w:rFonts w:ascii="Times New Roman" w:hAnsi="Times New Roman" w:cs="Times New Roman"/>
          <w:lang w:val="pl-PL" w:eastAsia="pl-PL"/>
        </w:rPr>
      </w:pPr>
    </w:p>
    <w:p w:rsidR="00484CDB" w:rsidRPr="00DC4FCB" w:rsidRDefault="00484CDB" w:rsidP="00484CDB">
      <w:pPr>
        <w:jc w:val="both"/>
        <w:rPr>
          <w:rFonts w:ascii="Times New Roman" w:hAnsi="Times New Roman" w:cs="Times New Roman"/>
          <w:lang w:val="pl-PL" w:eastAsia="pl-PL"/>
        </w:rPr>
      </w:pPr>
      <w:r w:rsidRPr="00DC4FCB">
        <w:rPr>
          <w:rFonts w:ascii="Times New Roman" w:hAnsi="Times New Roman" w:cs="Times New Roman"/>
          <w:lang w:val="pl-PL" w:eastAsia="pl-PL"/>
        </w:rPr>
        <w:t xml:space="preserve">„Usługa Pocztowa” </w:t>
      </w:r>
      <w:r w:rsidR="002C6243">
        <w:rPr>
          <w:rFonts w:ascii="Times New Roman" w:hAnsi="Times New Roman" w:cs="Times New Roman"/>
          <w:lang w:val="pl-PL" w:eastAsia="pl-PL"/>
        </w:rPr>
        <w:tab/>
      </w:r>
      <w:r w:rsidR="002C6243">
        <w:rPr>
          <w:rFonts w:ascii="Times New Roman" w:hAnsi="Times New Roman" w:cs="Times New Roman"/>
          <w:lang w:val="pl-PL" w:eastAsia="pl-PL"/>
        </w:rPr>
        <w:tab/>
      </w:r>
      <w:r w:rsidR="002C6243">
        <w:rPr>
          <w:rFonts w:ascii="Times New Roman" w:hAnsi="Times New Roman" w:cs="Times New Roman"/>
          <w:lang w:val="pl-PL" w:eastAsia="pl-PL"/>
        </w:rPr>
        <w:tab/>
      </w:r>
      <w:r w:rsidR="002C6243">
        <w:rPr>
          <w:rFonts w:ascii="Times New Roman" w:hAnsi="Times New Roman" w:cs="Times New Roman"/>
          <w:lang w:val="pl-PL" w:eastAsia="pl-PL"/>
        </w:rPr>
        <w:tab/>
      </w:r>
      <w:r w:rsidRPr="00DC4FCB">
        <w:rPr>
          <w:rFonts w:ascii="Times New Roman" w:hAnsi="Times New Roman" w:cs="Times New Roman"/>
          <w:lang w:val="pl-PL" w:eastAsia="pl-PL"/>
        </w:rPr>
        <w:t>oznacza przewóz w związku z Przesyłką Pocztową;</w:t>
      </w:r>
    </w:p>
    <w:p w:rsidR="00484CDB" w:rsidRPr="00DC4FCB" w:rsidRDefault="00484CDB" w:rsidP="00484CDB">
      <w:pPr>
        <w:jc w:val="both"/>
        <w:rPr>
          <w:rFonts w:ascii="Times New Roman" w:hAnsi="Times New Roman" w:cs="Times New Roman"/>
          <w:lang w:val="pl-PL" w:eastAsia="pl-PL"/>
        </w:rPr>
      </w:pPr>
    </w:p>
    <w:p w:rsidR="00484CDB" w:rsidRPr="00DC4FCB" w:rsidRDefault="00484CDB" w:rsidP="002C6243">
      <w:pPr>
        <w:ind w:left="4245" w:hanging="4245"/>
        <w:jc w:val="both"/>
        <w:rPr>
          <w:rFonts w:ascii="Times New Roman" w:hAnsi="Times New Roman" w:cs="Times New Roman"/>
          <w:lang w:val="pl-PL" w:eastAsia="pl-PL"/>
        </w:rPr>
      </w:pPr>
      <w:r w:rsidRPr="00DC4FCB">
        <w:rPr>
          <w:rFonts w:ascii="Times New Roman" w:hAnsi="Times New Roman" w:cs="Times New Roman"/>
          <w:lang w:val="pl-PL" w:eastAsia="pl-PL"/>
        </w:rPr>
        <w:t xml:space="preserve">„Przesyłka Pocztowa” </w:t>
      </w:r>
      <w:r w:rsidR="002C6243">
        <w:rPr>
          <w:rFonts w:ascii="Times New Roman" w:hAnsi="Times New Roman" w:cs="Times New Roman"/>
          <w:lang w:val="pl-PL" w:eastAsia="pl-PL"/>
        </w:rPr>
        <w:tab/>
      </w:r>
      <w:r w:rsidR="002C6243">
        <w:rPr>
          <w:rFonts w:ascii="Times New Roman" w:hAnsi="Times New Roman" w:cs="Times New Roman"/>
          <w:lang w:val="pl-PL" w:eastAsia="pl-PL"/>
        </w:rPr>
        <w:tab/>
      </w:r>
      <w:r w:rsidRPr="00DC4FCB">
        <w:rPr>
          <w:rFonts w:ascii="Times New Roman" w:hAnsi="Times New Roman" w:cs="Times New Roman"/>
          <w:lang w:val="pl-PL" w:eastAsia="pl-PL"/>
        </w:rPr>
        <w:t>oznacza Przesyłkę zawierającą korespondencję oraz paczki pocztowe, będące przesyłkami rejestrowanymi (tj. przyjętymi za pokwitowaniem przyjęcia i</w:t>
      </w:r>
      <w:r w:rsidR="00BE1876">
        <w:rPr>
          <w:rFonts w:ascii="Times New Roman" w:hAnsi="Times New Roman" w:cs="Times New Roman"/>
          <w:lang w:val="pl-PL" w:eastAsia="pl-PL"/>
        </w:rPr>
        <w:t> </w:t>
      </w:r>
      <w:r w:rsidRPr="00DC4FCB">
        <w:rPr>
          <w:rFonts w:ascii="Times New Roman" w:hAnsi="Times New Roman" w:cs="Times New Roman"/>
          <w:lang w:val="pl-PL" w:eastAsia="pl-PL"/>
        </w:rPr>
        <w:t>doręczanymi za pokwitowaniem odbioru) o masie do 20 000 g i wymiarach z których żaden nie może przekroczyć 2000 mm albo które nie mogą przekroczyć 3000 mm dla sumy długości i</w:t>
      </w:r>
      <w:r w:rsidR="00BE1876">
        <w:rPr>
          <w:rFonts w:ascii="Times New Roman" w:hAnsi="Times New Roman" w:cs="Times New Roman"/>
          <w:lang w:val="pl-PL" w:eastAsia="pl-PL"/>
        </w:rPr>
        <w:t> </w:t>
      </w:r>
      <w:r w:rsidRPr="00DC4FCB">
        <w:rPr>
          <w:rFonts w:ascii="Times New Roman" w:hAnsi="Times New Roman" w:cs="Times New Roman"/>
          <w:lang w:val="pl-PL" w:eastAsia="pl-PL"/>
        </w:rPr>
        <w:t xml:space="preserve">największego obwodu mierzonego w innym kierunku niż długość. Do tych przesyłek w zakresie nieuregulowanym Ogólnymi Warunkami zastosowanie mają przepisy ustawy z dnia 23 listopada 2012 r. Prawo pocztowe (Dz. U. </w:t>
      </w:r>
      <w:r w:rsidR="003A0F17" w:rsidRPr="00DC4FCB">
        <w:rPr>
          <w:rFonts w:ascii="Times New Roman" w:hAnsi="Times New Roman" w:cs="Times New Roman"/>
          <w:lang w:val="pl-PL" w:eastAsia="pl-PL"/>
        </w:rPr>
        <w:br/>
      </w:r>
      <w:r w:rsidRPr="00DC4FCB">
        <w:rPr>
          <w:rFonts w:ascii="Times New Roman" w:hAnsi="Times New Roman" w:cs="Times New Roman"/>
          <w:lang w:val="pl-PL" w:eastAsia="pl-PL"/>
        </w:rPr>
        <w:t>z 2012 r., poz. 1529);</w:t>
      </w:r>
    </w:p>
    <w:p w:rsidR="00484CDB" w:rsidRPr="00DC4FCB" w:rsidRDefault="00484CDB" w:rsidP="00484CDB">
      <w:pPr>
        <w:jc w:val="both"/>
        <w:rPr>
          <w:rFonts w:ascii="Times New Roman" w:hAnsi="Times New Roman" w:cs="Times New Roman"/>
          <w:lang w:val="pl-PL" w:eastAsia="pl-PL"/>
        </w:rPr>
      </w:pPr>
    </w:p>
    <w:p w:rsidR="00484CDB" w:rsidRPr="00DC4FCB" w:rsidRDefault="00484CDB" w:rsidP="002C6243">
      <w:pPr>
        <w:ind w:left="4245" w:hanging="4245"/>
        <w:jc w:val="both"/>
        <w:rPr>
          <w:rFonts w:ascii="Times New Roman" w:hAnsi="Times New Roman" w:cs="Times New Roman"/>
          <w:lang w:val="pl-PL" w:eastAsia="pl-PL"/>
        </w:rPr>
      </w:pPr>
      <w:r w:rsidRPr="00DC4FCB">
        <w:rPr>
          <w:rFonts w:ascii="Times New Roman" w:hAnsi="Times New Roman" w:cs="Times New Roman"/>
          <w:lang w:val="pl-PL" w:eastAsia="pl-PL"/>
        </w:rPr>
        <w:t xml:space="preserve">„Przesyłka Towarowa” </w:t>
      </w:r>
      <w:r w:rsidR="002C6243">
        <w:rPr>
          <w:rFonts w:ascii="Times New Roman" w:hAnsi="Times New Roman" w:cs="Times New Roman"/>
          <w:lang w:val="pl-PL" w:eastAsia="pl-PL"/>
        </w:rPr>
        <w:tab/>
      </w:r>
      <w:r w:rsidR="002C6243">
        <w:rPr>
          <w:rFonts w:ascii="Times New Roman" w:hAnsi="Times New Roman" w:cs="Times New Roman"/>
          <w:lang w:val="pl-PL" w:eastAsia="pl-PL"/>
        </w:rPr>
        <w:tab/>
      </w:r>
      <w:r w:rsidRPr="00DC4FCB">
        <w:rPr>
          <w:rFonts w:ascii="Times New Roman" w:hAnsi="Times New Roman" w:cs="Times New Roman"/>
          <w:lang w:val="pl-PL" w:eastAsia="pl-PL"/>
        </w:rPr>
        <w:t>oznacza każdą przesyłkę inną niż przesyłka pocztowa.;</w:t>
      </w:r>
    </w:p>
    <w:p w:rsidR="00484CDB" w:rsidRPr="00DC4FCB" w:rsidRDefault="00484CDB" w:rsidP="00484CDB">
      <w:pPr>
        <w:jc w:val="both"/>
        <w:rPr>
          <w:rFonts w:ascii="Times New Roman" w:hAnsi="Times New Roman" w:cs="Times New Roman"/>
          <w:lang w:val="pl-PL" w:eastAsia="pl-PL"/>
        </w:rPr>
      </w:pPr>
    </w:p>
    <w:p w:rsidR="00484CDB" w:rsidRPr="00DC4FCB" w:rsidRDefault="00484CDB" w:rsidP="002C6243">
      <w:pPr>
        <w:ind w:left="4245" w:hanging="4245"/>
        <w:jc w:val="both"/>
        <w:rPr>
          <w:rFonts w:ascii="Times New Roman" w:hAnsi="Times New Roman" w:cs="Times New Roman"/>
          <w:lang w:val="pl-PL" w:eastAsia="pl-PL"/>
        </w:rPr>
      </w:pPr>
      <w:r w:rsidRPr="00DC4FCB">
        <w:rPr>
          <w:rFonts w:ascii="Times New Roman" w:hAnsi="Times New Roman" w:cs="Times New Roman"/>
          <w:lang w:val="pl-PL" w:eastAsia="pl-PL"/>
        </w:rPr>
        <w:t xml:space="preserve">„Towary Zabronione” </w:t>
      </w:r>
      <w:r w:rsidR="002C6243">
        <w:rPr>
          <w:rFonts w:ascii="Times New Roman" w:hAnsi="Times New Roman" w:cs="Times New Roman"/>
          <w:lang w:val="pl-PL" w:eastAsia="pl-PL"/>
        </w:rPr>
        <w:tab/>
      </w:r>
      <w:r w:rsidR="002C6243">
        <w:rPr>
          <w:rFonts w:ascii="Times New Roman" w:hAnsi="Times New Roman" w:cs="Times New Roman"/>
          <w:lang w:val="pl-PL" w:eastAsia="pl-PL"/>
        </w:rPr>
        <w:tab/>
      </w:r>
      <w:r w:rsidRPr="00DC4FCB">
        <w:rPr>
          <w:rFonts w:ascii="Times New Roman" w:hAnsi="Times New Roman" w:cs="Times New Roman"/>
          <w:lang w:val="pl-PL" w:eastAsia="pl-PL"/>
        </w:rPr>
        <w:t>oznacza wszelkie towary lub materiały, których przewóz lub przemieszczanie zabronione jest jakimikolwiek obowiązującymi przepisami prawnymi, zasa</w:t>
      </w:r>
      <w:r w:rsidR="002C6243">
        <w:rPr>
          <w:rFonts w:ascii="Times New Roman" w:hAnsi="Times New Roman" w:cs="Times New Roman"/>
          <w:lang w:val="pl-PL" w:eastAsia="pl-PL"/>
        </w:rPr>
        <w:t>dami lub rozporządzeniami kraju</w:t>
      </w:r>
      <w:r w:rsidRPr="00DC4FCB">
        <w:rPr>
          <w:rFonts w:ascii="Times New Roman" w:hAnsi="Times New Roman" w:cs="Times New Roman"/>
          <w:lang w:val="pl-PL" w:eastAsia="pl-PL"/>
        </w:rPr>
        <w:t xml:space="preserve"> w którym</w:t>
      </w:r>
      <w:r w:rsidR="002C6243">
        <w:rPr>
          <w:rFonts w:ascii="Times New Roman" w:hAnsi="Times New Roman" w:cs="Times New Roman"/>
          <w:lang w:val="pl-PL" w:eastAsia="pl-PL"/>
        </w:rPr>
        <w:t>,</w:t>
      </w:r>
      <w:r w:rsidRPr="00DC4FCB">
        <w:rPr>
          <w:rFonts w:ascii="Times New Roman" w:hAnsi="Times New Roman" w:cs="Times New Roman"/>
          <w:lang w:val="pl-PL" w:eastAsia="pl-PL"/>
        </w:rPr>
        <w:t xml:space="preserve"> bądź przez który Przesyłka jest przewożona;</w:t>
      </w:r>
    </w:p>
    <w:p w:rsidR="00484CDB" w:rsidRPr="00DC4FCB" w:rsidRDefault="00484CDB" w:rsidP="00484CDB">
      <w:pPr>
        <w:jc w:val="both"/>
        <w:rPr>
          <w:rFonts w:ascii="Times New Roman" w:hAnsi="Times New Roman" w:cs="Times New Roman"/>
          <w:lang w:val="pl-PL" w:eastAsia="pl-PL"/>
        </w:rPr>
      </w:pPr>
      <w:r w:rsidRPr="00DC4FCB">
        <w:rPr>
          <w:rFonts w:ascii="Times New Roman" w:hAnsi="Times New Roman" w:cs="Times New Roman"/>
          <w:lang w:val="pl-PL" w:eastAsia="pl-PL"/>
        </w:rPr>
        <w:lastRenderedPageBreak/>
        <w:t xml:space="preserve"> </w:t>
      </w:r>
    </w:p>
    <w:p w:rsidR="00484CDB" w:rsidRPr="002C6243" w:rsidRDefault="00484CDB" w:rsidP="00484CDB">
      <w:pPr>
        <w:pStyle w:val="ListParagraph"/>
        <w:numPr>
          <w:ilvl w:val="0"/>
          <w:numId w:val="14"/>
        </w:numPr>
        <w:jc w:val="both"/>
        <w:rPr>
          <w:rFonts w:ascii="Times New Roman" w:hAnsi="Times New Roman"/>
          <w:b/>
        </w:rPr>
      </w:pPr>
      <w:r w:rsidRPr="002C6243">
        <w:rPr>
          <w:rFonts w:ascii="Times New Roman" w:hAnsi="Times New Roman"/>
          <w:b/>
          <w:lang w:eastAsia="pl-PL"/>
        </w:rPr>
        <w:t xml:space="preserve">STRONA, Z KTÓRĄ </w:t>
      </w:r>
      <w:r w:rsidR="002C6243" w:rsidRPr="002C6243">
        <w:rPr>
          <w:rFonts w:ascii="Times New Roman" w:hAnsi="Times New Roman"/>
          <w:b/>
          <w:lang w:eastAsia="pl-PL"/>
        </w:rPr>
        <w:t>KLIENT ZAWIERA</w:t>
      </w:r>
      <w:r w:rsidRPr="002C6243">
        <w:rPr>
          <w:rFonts w:ascii="Times New Roman" w:hAnsi="Times New Roman"/>
          <w:b/>
          <w:lang w:eastAsia="pl-PL"/>
        </w:rPr>
        <w:t xml:space="preserve"> UMOWĘ</w:t>
      </w:r>
    </w:p>
    <w:p w:rsidR="00484CDB" w:rsidRPr="00DC4FCB" w:rsidRDefault="00484CDB" w:rsidP="00484CDB">
      <w:pPr>
        <w:jc w:val="both"/>
        <w:rPr>
          <w:rFonts w:ascii="Times New Roman" w:hAnsi="Times New Roman" w:cs="Times New Roman"/>
          <w:lang w:val="pl-PL"/>
        </w:rPr>
      </w:pPr>
    </w:p>
    <w:p w:rsidR="00484CDB" w:rsidRPr="00DC4FCB" w:rsidRDefault="002C6243" w:rsidP="00484CDB">
      <w:pPr>
        <w:jc w:val="both"/>
        <w:rPr>
          <w:rFonts w:ascii="Times New Roman" w:hAnsi="Times New Roman" w:cs="Times New Roman"/>
          <w:lang w:val="pl-PL" w:eastAsia="pl-PL"/>
        </w:rPr>
      </w:pPr>
      <w:r>
        <w:rPr>
          <w:rFonts w:ascii="Times New Roman" w:hAnsi="Times New Roman" w:cs="Times New Roman"/>
          <w:lang w:val="pl-PL" w:eastAsia="pl-PL"/>
        </w:rPr>
        <w:t>Klient zawiera</w:t>
      </w:r>
      <w:r w:rsidR="00484CDB" w:rsidRPr="00DC4FCB">
        <w:rPr>
          <w:rFonts w:ascii="Times New Roman" w:hAnsi="Times New Roman" w:cs="Times New Roman"/>
          <w:lang w:val="pl-PL" w:eastAsia="pl-PL"/>
        </w:rPr>
        <w:t xml:space="preserve"> umowę przewozu ze spółką TNT Express Worldwide (Poland) Sp. z o.o., która przyjmuje zlecenie przewozu</w:t>
      </w:r>
      <w:r w:rsidR="002D4129" w:rsidRPr="00DC4FCB">
        <w:rPr>
          <w:rFonts w:ascii="Times New Roman" w:hAnsi="Times New Roman" w:cs="Times New Roman"/>
          <w:lang w:val="pl-PL" w:eastAsia="pl-PL"/>
        </w:rPr>
        <w:t>.</w:t>
      </w:r>
    </w:p>
    <w:p w:rsidR="00484CDB" w:rsidRPr="00DC4FCB" w:rsidRDefault="00484CDB" w:rsidP="00484CDB">
      <w:pPr>
        <w:jc w:val="both"/>
        <w:rPr>
          <w:rFonts w:ascii="Times New Roman" w:hAnsi="Times New Roman" w:cs="Times New Roman"/>
          <w:lang w:val="pl-PL" w:eastAsia="pl-PL"/>
        </w:rPr>
      </w:pPr>
    </w:p>
    <w:p w:rsidR="00484CDB" w:rsidRDefault="002C6243" w:rsidP="00484CDB">
      <w:pPr>
        <w:pStyle w:val="ListParagraph"/>
        <w:numPr>
          <w:ilvl w:val="0"/>
          <w:numId w:val="14"/>
        </w:numPr>
        <w:jc w:val="both"/>
        <w:rPr>
          <w:rFonts w:ascii="Times New Roman" w:hAnsi="Times New Roman"/>
          <w:b/>
        </w:rPr>
      </w:pPr>
      <w:r>
        <w:rPr>
          <w:rFonts w:ascii="Times New Roman" w:hAnsi="Times New Roman"/>
          <w:b/>
          <w:lang w:eastAsia="pl-PL"/>
        </w:rPr>
        <w:t>ZAAKCEPTOWANI</w:t>
      </w:r>
      <w:r w:rsidR="00484CDB" w:rsidRPr="002C6243">
        <w:rPr>
          <w:rFonts w:ascii="Times New Roman" w:hAnsi="Times New Roman"/>
          <w:b/>
          <w:lang w:eastAsia="pl-PL"/>
        </w:rPr>
        <w:t>E WARUNKÓW</w:t>
      </w:r>
    </w:p>
    <w:p w:rsidR="00E16A44" w:rsidRPr="002C6243" w:rsidRDefault="00E16A44" w:rsidP="00E16A44">
      <w:pPr>
        <w:pStyle w:val="ListParagraph"/>
        <w:jc w:val="both"/>
        <w:rPr>
          <w:rFonts w:ascii="Times New Roman" w:hAnsi="Times New Roman"/>
          <w:b/>
        </w:rPr>
      </w:pP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 xml:space="preserve">Z chwilą przekazania </w:t>
      </w:r>
      <w:r w:rsidR="002C6243" w:rsidRPr="00DC4FCB">
        <w:rPr>
          <w:rFonts w:ascii="Times New Roman" w:hAnsi="Times New Roman"/>
          <w:lang w:eastAsia="pl-PL"/>
        </w:rPr>
        <w:t xml:space="preserve">TNT </w:t>
      </w:r>
      <w:r w:rsidRPr="00DC4FCB">
        <w:rPr>
          <w:rFonts w:ascii="Times New Roman" w:hAnsi="Times New Roman"/>
          <w:lang w:eastAsia="pl-PL"/>
        </w:rPr>
        <w:t xml:space="preserve">przesyłki </w:t>
      </w:r>
      <w:r w:rsidR="002C6243">
        <w:rPr>
          <w:rFonts w:ascii="Times New Roman" w:hAnsi="Times New Roman"/>
          <w:lang w:eastAsia="pl-PL"/>
        </w:rPr>
        <w:t>klient przyjmuje</w:t>
      </w:r>
      <w:r w:rsidRPr="00DC4FCB">
        <w:rPr>
          <w:rFonts w:ascii="Times New Roman" w:hAnsi="Times New Roman"/>
          <w:lang w:eastAsia="pl-PL"/>
        </w:rPr>
        <w:t>, w swoim imieniu lub też jakiejkolwiek innej osoby posiadającej prawo do tej Przesyłki, niniejsze Ogólne Warunki, bez względu na to, czy złoży</w:t>
      </w:r>
      <w:r w:rsidR="002C6243">
        <w:rPr>
          <w:rFonts w:ascii="Times New Roman" w:hAnsi="Times New Roman"/>
          <w:lang w:eastAsia="pl-PL"/>
        </w:rPr>
        <w:t>ł</w:t>
      </w:r>
      <w:r w:rsidRPr="00DC4FCB">
        <w:rPr>
          <w:rFonts w:ascii="Times New Roman" w:hAnsi="Times New Roman"/>
          <w:lang w:eastAsia="pl-PL"/>
        </w:rPr>
        <w:t xml:space="preserve"> czy też nie, swój podpis na pierwszej stronie listu przewozowego</w:t>
      </w:r>
      <w:r w:rsidR="001C3FD0" w:rsidRPr="00DC4FCB">
        <w:rPr>
          <w:rFonts w:ascii="Times New Roman" w:hAnsi="Times New Roman"/>
          <w:lang w:eastAsia="pl-PL"/>
        </w:rPr>
        <w:t xml:space="preserve"> TNT</w:t>
      </w:r>
      <w:r w:rsidRPr="00DC4FCB">
        <w:rPr>
          <w:rFonts w:ascii="Times New Roman" w:hAnsi="Times New Roman"/>
          <w:lang w:eastAsia="pl-PL"/>
        </w:rPr>
        <w:t xml:space="preserve">. Ogólne Warunki TNT obejmują również wszystkich </w:t>
      </w:r>
      <w:r w:rsidR="00084904" w:rsidRPr="00DC4FCB">
        <w:rPr>
          <w:rFonts w:ascii="Times New Roman" w:hAnsi="Times New Roman"/>
          <w:lang w:eastAsia="pl-PL"/>
        </w:rPr>
        <w:t xml:space="preserve">tych, </w:t>
      </w:r>
      <w:r w:rsidR="003A0F17" w:rsidRPr="00DC4FCB">
        <w:rPr>
          <w:rFonts w:ascii="Times New Roman" w:hAnsi="Times New Roman"/>
          <w:lang w:eastAsia="pl-PL"/>
        </w:rPr>
        <w:br/>
      </w:r>
      <w:r w:rsidR="00084904" w:rsidRPr="00DC4FCB">
        <w:rPr>
          <w:rFonts w:ascii="Times New Roman" w:hAnsi="Times New Roman"/>
          <w:lang w:eastAsia="pl-PL"/>
        </w:rPr>
        <w:t>z których usług TNT korzysta</w:t>
      </w:r>
      <w:r w:rsidRPr="00DC4FCB">
        <w:rPr>
          <w:rFonts w:ascii="Times New Roman" w:hAnsi="Times New Roman"/>
          <w:lang w:eastAsia="pl-PL"/>
        </w:rPr>
        <w:t xml:space="preserve"> przy odbiorze Przesyłki, jej przewozie i dostarczeniu, jak również pracowników TNT, dyrektorów i agentów. Jedynie uprawnieni pracownicy TNT mogą wyrazić pisemną zgodę na zmianę tych Ogólnych Warunków. Jeśli przekazując </w:t>
      </w:r>
      <w:r w:rsidR="0080303D" w:rsidRPr="00DC4FCB">
        <w:rPr>
          <w:rFonts w:ascii="Times New Roman" w:hAnsi="Times New Roman"/>
          <w:lang w:eastAsia="pl-PL"/>
        </w:rPr>
        <w:t xml:space="preserve">TNT </w:t>
      </w:r>
      <w:r w:rsidRPr="00DC4FCB">
        <w:rPr>
          <w:rFonts w:ascii="Times New Roman" w:hAnsi="Times New Roman"/>
          <w:lang w:eastAsia="pl-PL"/>
        </w:rPr>
        <w:t xml:space="preserve">przesyłkę </w:t>
      </w:r>
      <w:r w:rsidR="0080303D">
        <w:rPr>
          <w:rFonts w:ascii="Times New Roman" w:hAnsi="Times New Roman"/>
          <w:lang w:eastAsia="pl-PL"/>
        </w:rPr>
        <w:t>klient udzieli</w:t>
      </w:r>
      <w:r w:rsidRPr="00DC4FCB">
        <w:rPr>
          <w:rFonts w:ascii="Times New Roman" w:hAnsi="Times New Roman"/>
          <w:lang w:eastAsia="pl-PL"/>
        </w:rPr>
        <w:t xml:space="preserve"> równocześnie ustnych czy pisemnych instrukcji pozostających w sprzeczności z warunkami</w:t>
      </w:r>
      <w:r w:rsidR="001C3FD0" w:rsidRPr="00DC4FCB">
        <w:rPr>
          <w:rFonts w:ascii="Times New Roman" w:hAnsi="Times New Roman"/>
          <w:lang w:eastAsia="pl-PL"/>
        </w:rPr>
        <w:t xml:space="preserve"> TNT</w:t>
      </w:r>
      <w:r w:rsidRPr="00DC4FCB">
        <w:rPr>
          <w:rFonts w:ascii="Times New Roman" w:hAnsi="Times New Roman"/>
          <w:lang w:eastAsia="pl-PL"/>
        </w:rPr>
        <w:t>, wówczas instrukcje</w:t>
      </w:r>
      <w:r w:rsidR="0080303D">
        <w:rPr>
          <w:rFonts w:ascii="Times New Roman" w:hAnsi="Times New Roman"/>
          <w:lang w:eastAsia="pl-PL"/>
        </w:rPr>
        <w:t xml:space="preserve"> klienta</w:t>
      </w:r>
      <w:r w:rsidRPr="00DC4FCB">
        <w:rPr>
          <w:rFonts w:ascii="Times New Roman" w:hAnsi="Times New Roman"/>
          <w:lang w:eastAsia="pl-PL"/>
        </w:rPr>
        <w:t xml:space="preserve"> nie będą dla TNT wiążące. </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Niniejsze Ogólne Warunki pozostają wiążące również gdy transport Przesyłki jest częścią innego rodzaju umowy pomiędzy Klientem a TNT.</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 xml:space="preserve">Zawierając jakąkolwiek umowę z TNT, która obejmuje Przesyłkę, </w:t>
      </w:r>
      <w:r w:rsidR="0080303D">
        <w:rPr>
          <w:rFonts w:ascii="Times New Roman" w:hAnsi="Times New Roman"/>
          <w:lang w:eastAsia="pl-PL"/>
        </w:rPr>
        <w:t>Klient wyraża</w:t>
      </w:r>
      <w:r w:rsidRPr="00DC4FCB">
        <w:rPr>
          <w:rFonts w:ascii="Times New Roman" w:hAnsi="Times New Roman"/>
          <w:lang w:eastAsia="pl-PL"/>
        </w:rPr>
        <w:t xml:space="preserve"> zgodę na</w:t>
      </w:r>
      <w:r w:rsidR="00E16A44">
        <w:rPr>
          <w:rFonts w:ascii="Times New Roman" w:hAnsi="Times New Roman"/>
          <w:lang w:eastAsia="pl-PL"/>
        </w:rPr>
        <w:t> </w:t>
      </w:r>
      <w:r w:rsidRPr="00DC4FCB">
        <w:rPr>
          <w:rFonts w:ascii="Times New Roman" w:hAnsi="Times New Roman"/>
          <w:lang w:eastAsia="pl-PL"/>
        </w:rPr>
        <w:t>to, iż:</w:t>
      </w:r>
    </w:p>
    <w:p w:rsidR="00484CDB" w:rsidRPr="00DC4FCB" w:rsidRDefault="00484CDB" w:rsidP="00484CDB">
      <w:pPr>
        <w:pStyle w:val="ListParagraph"/>
        <w:ind w:left="1080"/>
        <w:jc w:val="both"/>
        <w:rPr>
          <w:rFonts w:ascii="Times New Roman" w:hAnsi="Times New Roman"/>
        </w:rPr>
      </w:pPr>
      <w:r w:rsidRPr="00DC4FCB">
        <w:rPr>
          <w:rFonts w:ascii="Times New Roman" w:hAnsi="Times New Roman"/>
          <w:lang w:eastAsia="pl-PL"/>
        </w:rPr>
        <w:t>- będzie to umowa o przewóz towarów drogą lądową w przypadku, gdy przesyłka przewożona jest drogowo;</w:t>
      </w:r>
    </w:p>
    <w:p w:rsidR="00484CDB" w:rsidRPr="00DC4FCB" w:rsidRDefault="00484CDB" w:rsidP="00484CDB">
      <w:pPr>
        <w:pStyle w:val="ListParagraph"/>
        <w:ind w:left="1080"/>
        <w:jc w:val="both"/>
        <w:rPr>
          <w:rFonts w:ascii="Times New Roman" w:hAnsi="Times New Roman"/>
          <w:lang w:eastAsia="pl-PL"/>
        </w:rPr>
      </w:pPr>
      <w:r w:rsidRPr="00DC4FCB">
        <w:rPr>
          <w:rFonts w:ascii="Times New Roman" w:hAnsi="Times New Roman"/>
          <w:lang w:eastAsia="pl-PL"/>
        </w:rPr>
        <w:t>- będzie to umowa o przewóz towarów drogą powietrzną w przypadku, gdy przesyłka przewożona jest lotniczo;</w:t>
      </w:r>
    </w:p>
    <w:p w:rsidR="00484CDB" w:rsidRPr="00DC4FCB" w:rsidRDefault="00484CDB" w:rsidP="00484CDB">
      <w:pPr>
        <w:pStyle w:val="ListParagraph"/>
        <w:ind w:left="1080"/>
        <w:jc w:val="both"/>
        <w:rPr>
          <w:rFonts w:ascii="Times New Roman" w:hAnsi="Times New Roman"/>
          <w:lang w:eastAsia="pl-PL"/>
        </w:rPr>
      </w:pPr>
      <w:r w:rsidRPr="00DC4FCB">
        <w:rPr>
          <w:rFonts w:ascii="Times New Roman" w:hAnsi="Times New Roman"/>
          <w:lang w:eastAsia="pl-PL"/>
        </w:rPr>
        <w:t>- będzie to umowa o przewóz towarów drogą morską w przypadku, gdy przesyłka przewożona jest morzem;</w:t>
      </w:r>
    </w:p>
    <w:p w:rsidR="00484CDB" w:rsidRPr="00DC4FCB" w:rsidRDefault="00484CDB" w:rsidP="00484CDB">
      <w:pPr>
        <w:pStyle w:val="ListParagraph"/>
        <w:ind w:left="1080"/>
        <w:jc w:val="both"/>
        <w:rPr>
          <w:rFonts w:ascii="Times New Roman" w:hAnsi="Times New Roman"/>
          <w:lang w:eastAsia="pl-PL"/>
        </w:rPr>
      </w:pPr>
      <w:r w:rsidRPr="00DC4FCB">
        <w:rPr>
          <w:rFonts w:ascii="Times New Roman" w:hAnsi="Times New Roman"/>
          <w:lang w:eastAsia="pl-PL"/>
        </w:rPr>
        <w:t>- będzie to umowa o przewóz towarów koleją w przypadku, gdy przesyłka przewożona jest koleją.</w:t>
      </w:r>
    </w:p>
    <w:p w:rsidR="00484CDB" w:rsidRPr="00DC4FCB" w:rsidRDefault="0080303D" w:rsidP="00484CDB">
      <w:pPr>
        <w:pStyle w:val="ListParagraph"/>
        <w:numPr>
          <w:ilvl w:val="1"/>
          <w:numId w:val="14"/>
        </w:numPr>
        <w:jc w:val="both"/>
        <w:rPr>
          <w:rFonts w:ascii="Times New Roman" w:hAnsi="Times New Roman"/>
          <w:lang w:eastAsia="pl-PL"/>
        </w:rPr>
      </w:pPr>
      <w:r>
        <w:rPr>
          <w:rFonts w:ascii="Times New Roman" w:hAnsi="Times New Roman"/>
          <w:lang w:eastAsia="pl-PL"/>
        </w:rPr>
        <w:t>Klient wyraża</w:t>
      </w:r>
      <w:r w:rsidR="00484CDB" w:rsidRPr="00DC4FCB">
        <w:rPr>
          <w:rFonts w:ascii="Times New Roman" w:hAnsi="Times New Roman"/>
          <w:lang w:eastAsia="pl-PL"/>
        </w:rPr>
        <w:t xml:space="preserve"> zgodę na to, że TNT może zlecić wykonanie całości lub części Umowy.</w:t>
      </w:r>
    </w:p>
    <w:p w:rsidR="00484CDB" w:rsidRPr="00DC4FCB" w:rsidRDefault="00484CDB" w:rsidP="00484CDB">
      <w:pPr>
        <w:pStyle w:val="ListParagraph"/>
        <w:numPr>
          <w:ilvl w:val="1"/>
          <w:numId w:val="14"/>
        </w:numPr>
        <w:jc w:val="both"/>
        <w:rPr>
          <w:rFonts w:ascii="Times New Roman" w:hAnsi="Times New Roman"/>
          <w:lang w:eastAsia="pl-PL"/>
        </w:rPr>
      </w:pPr>
      <w:r w:rsidRPr="00DC4FCB">
        <w:rPr>
          <w:rFonts w:ascii="Times New Roman" w:hAnsi="Times New Roman"/>
          <w:lang w:eastAsia="pl-PL"/>
        </w:rPr>
        <w:t xml:space="preserve">Zawierając jakąkolwiek umowę, która obejmuje przemieszczanie Przesyłki Pocztowej, wykonywane łącznie z jej przyjmowaniem, sortowaniem lub doręczaniem, </w:t>
      </w:r>
      <w:r w:rsidR="0080303D">
        <w:rPr>
          <w:rFonts w:ascii="Times New Roman" w:hAnsi="Times New Roman"/>
          <w:lang w:eastAsia="pl-PL"/>
        </w:rPr>
        <w:t>Klient wyraża</w:t>
      </w:r>
      <w:r w:rsidRPr="00DC4FCB">
        <w:rPr>
          <w:rFonts w:ascii="Times New Roman" w:hAnsi="Times New Roman"/>
          <w:lang w:eastAsia="pl-PL"/>
        </w:rPr>
        <w:t xml:space="preserve"> zgodę na to, iż będzie to umowa o świadczenie usługi pocztowej.</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rPr>
        <w:lastRenderedPageBreak/>
        <w:t>Zadeklarowana wartość Przesyłki, jak również wartość Przesyłki zgłoszona do ubezpieczenia, nie może przewyższać jej zwykłej wartości i na żądanie TNT  powinna być potwierdzona przy zleceniu usługi, lub w przypadku wniesienia reklamacji, stosownymi dokumentami (np. faktury, rachunki). W sytuacji, gdy Klient przekaże TNT w swoich oświadczeniach informację, z której wynikają różne wartości przesyłki, za wartość zadeklarowaną przesyłki uznaje się wartość najniższą.</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rPr>
        <w:t xml:space="preserve">Doręczenie Przesyłki potwierdzane jest przez odbiorcę w formie elektronicznej, poprzez odręczne złożenie podpisu na urządzeniu elektronicznym (skanerze) lub na wyraźne żądanie Klienta na papierowym „formularzu potwierdzenia </w:t>
      </w:r>
      <w:r w:rsidR="0080303D">
        <w:rPr>
          <w:rFonts w:ascii="Times New Roman" w:hAnsi="Times New Roman"/>
        </w:rPr>
        <w:t>odbioru”</w:t>
      </w:r>
      <w:r w:rsidRPr="00DC4FCB">
        <w:rPr>
          <w:rFonts w:ascii="Times New Roman" w:hAnsi="Times New Roman"/>
        </w:rPr>
        <w:t xml:space="preserve">. Klient wyraża zgodę na to, że potwierdzenie odbioru Przesyłki przez odbiorcę następuje tylko w ww. formie elektronicznej. Wydruk potwierdzenia zawierającego podpis odbiorcy stanowi dowód doręczenia Przesyłki. Potwierdzenie doręczenia Przesyłki nie może być kwestionowane na tej tylko podstawie, że pozyskiwane jest i przechowywane przez TNT wyłącznie </w:t>
      </w:r>
      <w:r w:rsidR="003A0F17" w:rsidRPr="00DC4FCB">
        <w:rPr>
          <w:rFonts w:ascii="Times New Roman" w:hAnsi="Times New Roman"/>
        </w:rPr>
        <w:br/>
      </w:r>
      <w:r w:rsidRPr="00DC4FCB">
        <w:rPr>
          <w:rFonts w:ascii="Times New Roman" w:hAnsi="Times New Roman"/>
        </w:rPr>
        <w:t>w formie elektronicznej.</w:t>
      </w:r>
    </w:p>
    <w:p w:rsidR="00484CDB" w:rsidRPr="0080303D"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 xml:space="preserve">Rodzaje świadczonych usług w zależności od masy i objętości Przesyłki oraz ze względu na termin wykonania Usługi określają przewodniki po usługach dostępne </w:t>
      </w:r>
      <w:r w:rsidR="003A0F17" w:rsidRPr="00DC4FCB">
        <w:rPr>
          <w:rFonts w:ascii="Times New Roman" w:hAnsi="Times New Roman"/>
          <w:lang w:eastAsia="pl-PL"/>
        </w:rPr>
        <w:br/>
      </w:r>
      <w:r w:rsidRPr="00DC4FCB">
        <w:rPr>
          <w:rFonts w:ascii="Times New Roman" w:hAnsi="Times New Roman"/>
          <w:lang w:eastAsia="pl-PL"/>
        </w:rPr>
        <w:t xml:space="preserve">w przedstawicielstwach TNT oraz na stronie internetowej </w:t>
      </w:r>
      <w:hyperlink r:id="rId9" w:history="1">
        <w:r w:rsidRPr="00DC4FCB">
          <w:rPr>
            <w:rStyle w:val="Hyperlink"/>
            <w:rFonts w:ascii="Times New Roman" w:hAnsi="Times New Roman"/>
            <w:bCs/>
            <w:color w:val="000000"/>
            <w:lang w:eastAsia="pl-PL"/>
          </w:rPr>
          <w:t>www.tnt.com.pl</w:t>
        </w:r>
      </w:hyperlink>
      <w:r w:rsidRPr="00DC4FCB">
        <w:rPr>
          <w:rFonts w:ascii="Times New Roman" w:hAnsi="Times New Roman"/>
        </w:rPr>
        <w:t>.</w:t>
      </w:r>
    </w:p>
    <w:p w:rsidR="00484CDB" w:rsidRPr="00DC4FCB" w:rsidRDefault="00484CDB" w:rsidP="00484CDB">
      <w:pPr>
        <w:jc w:val="both"/>
        <w:rPr>
          <w:rFonts w:ascii="Times New Roman" w:hAnsi="Times New Roman" w:cs="Times New Roman"/>
          <w:lang w:val="pl-PL"/>
        </w:rPr>
      </w:pPr>
    </w:p>
    <w:p w:rsidR="00484CDB" w:rsidRDefault="00484CDB" w:rsidP="00484CDB">
      <w:pPr>
        <w:pStyle w:val="ListParagraph"/>
        <w:numPr>
          <w:ilvl w:val="0"/>
          <w:numId w:val="14"/>
        </w:numPr>
        <w:jc w:val="both"/>
        <w:rPr>
          <w:rFonts w:ascii="Times New Roman" w:hAnsi="Times New Roman"/>
          <w:b/>
        </w:rPr>
      </w:pPr>
      <w:r w:rsidRPr="0080303D">
        <w:rPr>
          <w:rFonts w:ascii="Times New Roman" w:hAnsi="Times New Roman"/>
          <w:b/>
          <w:lang w:eastAsia="pl-PL"/>
        </w:rPr>
        <w:t>TOWARY NIEBEZPIECZNE I BEZPIECZEŃSTWO</w:t>
      </w:r>
    </w:p>
    <w:p w:rsidR="00E16A44" w:rsidRPr="0080303D" w:rsidRDefault="00E16A44" w:rsidP="00E16A44">
      <w:pPr>
        <w:pStyle w:val="ListParagraph"/>
        <w:jc w:val="both"/>
        <w:rPr>
          <w:rFonts w:ascii="Times New Roman" w:hAnsi="Times New Roman"/>
          <w:b/>
        </w:rPr>
      </w:pP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Z wyjątkiem okoliczności określon</w:t>
      </w:r>
      <w:r w:rsidR="005610D8" w:rsidRPr="00DC4FCB">
        <w:rPr>
          <w:rFonts w:ascii="Times New Roman" w:hAnsi="Times New Roman"/>
          <w:lang w:eastAsia="pl-PL"/>
        </w:rPr>
        <w:t>ych w pkt 4.2 TNT nie świadczy</w:t>
      </w:r>
      <w:r w:rsidRPr="00DC4FCB">
        <w:rPr>
          <w:rFonts w:ascii="Times New Roman" w:hAnsi="Times New Roman"/>
          <w:lang w:eastAsia="pl-PL"/>
        </w:rPr>
        <w:t xml:space="preserve"> Usług w stosunku do towarów, które TNT uznaje za niebezpieczne, w tym, między innymi, także tych, które wyszczególnione zostały w Instrukcjach Technicznych Organizacji Międzynarodowego Lotnictwa Cywilnego (ICAO), Przepisach dotyczących Towarów Niebezpiecznych Zrzeszenia Międzynarodowych Przewoźników Lotniczych (IATA), Międzynarodowym Kodeksie Morskim Towarów Niebezpiecznych (IMDG), Porozumieniu Europejskim </w:t>
      </w:r>
      <w:r w:rsidR="003A0F17" w:rsidRPr="00DC4FCB">
        <w:rPr>
          <w:rFonts w:ascii="Times New Roman" w:hAnsi="Times New Roman"/>
          <w:lang w:eastAsia="pl-PL"/>
        </w:rPr>
        <w:br/>
      </w:r>
      <w:r w:rsidRPr="00DC4FCB">
        <w:rPr>
          <w:rFonts w:ascii="Times New Roman" w:hAnsi="Times New Roman"/>
          <w:lang w:eastAsia="pl-PL"/>
        </w:rPr>
        <w:t>w sprawie Przepisów o Międzynarodowym Przewozie Drogowym Towarów Niebezpiecznych (ADR) oraz wszelkich innych krajowych jak i międzynarodowych przepisach związanych ze świadczeniem Usług obejmujących towary niebezpieczne.</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 xml:space="preserve">TNT może podjąć decyzję o zaakceptowaniu pewnych towarów niebezpiecznych, jednak pod warunkiem wcześniejszego uzgodnienia pomiędzy TNT a Klientem wymagań związanych z towarami niebezpiecznymi. Szczegółowe informacje o wymaganiach TNT jak również o procedurze ubiegania się o „status klienta uprawnionego”, dostępne są </w:t>
      </w:r>
      <w:r w:rsidR="003A0F17" w:rsidRPr="00DC4FCB">
        <w:rPr>
          <w:rFonts w:ascii="Times New Roman" w:hAnsi="Times New Roman"/>
          <w:lang w:eastAsia="pl-PL"/>
        </w:rPr>
        <w:br/>
      </w:r>
      <w:r w:rsidRPr="00DC4FCB">
        <w:rPr>
          <w:rFonts w:ascii="Times New Roman" w:hAnsi="Times New Roman"/>
          <w:lang w:eastAsia="pl-PL"/>
        </w:rPr>
        <w:t>w najbliższym biurze TNT, zaś dodatkowa opłata za towary niebezpieczne zostanie zafakturowana na Klienta po przyjęciu Przesyłki.</w:t>
      </w:r>
    </w:p>
    <w:p w:rsidR="00484CDB" w:rsidRPr="00DC4FCB" w:rsidRDefault="0080303D" w:rsidP="00484CDB">
      <w:pPr>
        <w:pStyle w:val="ListParagraph"/>
        <w:numPr>
          <w:ilvl w:val="1"/>
          <w:numId w:val="14"/>
        </w:numPr>
        <w:jc w:val="both"/>
        <w:rPr>
          <w:rFonts w:ascii="Times New Roman" w:hAnsi="Times New Roman"/>
        </w:rPr>
      </w:pPr>
      <w:r>
        <w:rPr>
          <w:rFonts w:ascii="Times New Roman" w:hAnsi="Times New Roman"/>
          <w:lang w:eastAsia="pl-PL"/>
        </w:rPr>
        <w:t>Klient zapewnia że</w:t>
      </w:r>
      <w:r w:rsidR="00484CDB" w:rsidRPr="00DC4FCB">
        <w:rPr>
          <w:rFonts w:ascii="Times New Roman" w:hAnsi="Times New Roman"/>
          <w:lang w:eastAsia="pl-PL"/>
        </w:rPr>
        <w:t>:</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lastRenderedPageBreak/>
        <w:t xml:space="preserve">poprzez wypełnienie listu przewozowego czy też składając Przesyłkę do TNT, Przesyłka nie zawiera żadnych artykułów zabronionych, wymienionych </w:t>
      </w:r>
      <w:r w:rsidR="003A0F17" w:rsidRPr="00DC4FCB">
        <w:rPr>
          <w:rFonts w:ascii="Times New Roman" w:hAnsi="Times New Roman"/>
          <w:lang w:eastAsia="pl-PL"/>
        </w:rPr>
        <w:br/>
      </w:r>
      <w:r w:rsidRPr="00DC4FCB">
        <w:rPr>
          <w:rFonts w:ascii="Times New Roman" w:hAnsi="Times New Roman"/>
          <w:lang w:eastAsia="pl-PL"/>
        </w:rPr>
        <w:t xml:space="preserve">w Załączniku 17 ICAO i innych krajowych czy też międzynarodowych przepisach odnoszących się do bezpieczeństwa powietrznego. </w:t>
      </w:r>
      <w:r w:rsidR="00B42A92">
        <w:rPr>
          <w:rFonts w:ascii="Times New Roman" w:hAnsi="Times New Roman"/>
          <w:lang w:eastAsia="pl-PL"/>
        </w:rPr>
        <w:t>Klient przekaże</w:t>
      </w:r>
      <w:r w:rsidRPr="00DC4FCB">
        <w:rPr>
          <w:rFonts w:ascii="Times New Roman" w:hAnsi="Times New Roman"/>
          <w:lang w:eastAsia="pl-PL"/>
        </w:rPr>
        <w:t xml:space="preserve"> w liście przewozowym lub innym dokumencie towarzyszącym przesyłce, pełny opis zawartości Przesyłki, przy czym samo podanie takiej informacji nie zwalnia </w:t>
      </w:r>
      <w:r w:rsidR="00B42A92">
        <w:rPr>
          <w:rFonts w:ascii="Times New Roman" w:hAnsi="Times New Roman"/>
          <w:lang w:eastAsia="pl-PL"/>
        </w:rPr>
        <w:t>Klienta</w:t>
      </w:r>
      <w:r w:rsidRPr="00DC4FCB">
        <w:rPr>
          <w:rFonts w:ascii="Times New Roman" w:hAnsi="Times New Roman"/>
          <w:lang w:eastAsia="pl-PL"/>
        </w:rPr>
        <w:t xml:space="preserve"> od odpowiedzialności.</w:t>
      </w:r>
    </w:p>
    <w:p w:rsidR="00484CDB" w:rsidRPr="00DC4FCB" w:rsidRDefault="0080303D" w:rsidP="00484CDB">
      <w:pPr>
        <w:pStyle w:val="ListParagraph"/>
        <w:numPr>
          <w:ilvl w:val="2"/>
          <w:numId w:val="14"/>
        </w:numPr>
        <w:jc w:val="both"/>
        <w:rPr>
          <w:rFonts w:ascii="Times New Roman" w:hAnsi="Times New Roman"/>
        </w:rPr>
      </w:pPr>
      <w:r>
        <w:rPr>
          <w:rFonts w:ascii="Times New Roman" w:hAnsi="Times New Roman"/>
        </w:rPr>
        <w:t>Przesyłka została przygotowana</w:t>
      </w:r>
      <w:r w:rsidR="00484CDB" w:rsidRPr="00DC4FCB">
        <w:rPr>
          <w:rFonts w:ascii="Times New Roman" w:hAnsi="Times New Roman"/>
        </w:rPr>
        <w:t xml:space="preserve"> do przewozu w bezpiecznym miejscu, przez odpowiedzialnych pracowników</w:t>
      </w:r>
      <w:r>
        <w:rPr>
          <w:rFonts w:ascii="Times New Roman" w:hAnsi="Times New Roman"/>
        </w:rPr>
        <w:t xml:space="preserve"> Klienta</w:t>
      </w:r>
      <w:r w:rsidR="00484CDB" w:rsidRPr="00DC4FCB">
        <w:rPr>
          <w:rFonts w:ascii="Times New Roman" w:hAnsi="Times New Roman"/>
        </w:rPr>
        <w:t>, zaś w trakcie jej przygotowywania, składowania oraz transportu bezpośrednio przed jej przyjęciem do Przewozu przez TNT, pozostawała zabezpieczona przed dostępem do niej osób nieuprawnionych.</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rPr>
        <w:t xml:space="preserve">Przesyłki Towarowe przewożone lub obsługiwane przez TNT mogą być poddane kontroli bezpieczeństwa, która obejmować może również ich prześwietlanie, wykrywanie materiałów wybuchowych i inne metody kontroli bezpieczeństwa, zaś </w:t>
      </w:r>
      <w:r w:rsidR="0080303D">
        <w:rPr>
          <w:rFonts w:ascii="Times New Roman" w:hAnsi="Times New Roman"/>
        </w:rPr>
        <w:t>Klient przyjmuje</w:t>
      </w:r>
      <w:r w:rsidRPr="00DC4FCB">
        <w:rPr>
          <w:rFonts w:ascii="Times New Roman" w:hAnsi="Times New Roman"/>
        </w:rPr>
        <w:t xml:space="preserve"> tym samym do wiadomości, iż ze względów bezpieczeństwa Przesyłka może zostać otwarta, a jej zawartość sprawdzana w dowolnym momencie. Do przesyłek Pocztowych znajdują w tym zakresie zastosowanie przepisy ustawy Prawo Pocztowe. </w:t>
      </w:r>
      <w:r w:rsidR="003A0F17" w:rsidRPr="00DC4FCB">
        <w:rPr>
          <w:rFonts w:ascii="Times New Roman" w:hAnsi="Times New Roman"/>
        </w:rPr>
        <w:br/>
      </w:r>
      <w:r w:rsidRPr="00DC4FCB">
        <w:rPr>
          <w:rFonts w:ascii="Times New Roman" w:hAnsi="Times New Roman"/>
        </w:rPr>
        <w:t xml:space="preserve">W przypadku uzasadnionego podejrzenia, że Przesyłka Pocztowa może spowodować uszkodzenie innych przesyłek lub mienia operatora pocztowego, operator może zażądać jej otwarcia przez nadawcę, a w przypadku gdy wezwanie nadawcy do otwarcia Przesyłki jest niemożliwe lub było bezskuteczne, może zabezpieczyć przesyłkę na własny koszt </w:t>
      </w:r>
      <w:r w:rsidR="003A0F17" w:rsidRPr="00DC4FCB">
        <w:rPr>
          <w:rFonts w:ascii="Times New Roman" w:hAnsi="Times New Roman"/>
        </w:rPr>
        <w:br/>
      </w:r>
      <w:r w:rsidRPr="00DC4FCB">
        <w:rPr>
          <w:rFonts w:ascii="Times New Roman" w:hAnsi="Times New Roman"/>
        </w:rPr>
        <w:t>w sposób zapewniający bezpieczeństwo obrotu pocztowego. W przypadku uzasadnionego podejrzenia, że Przesyłka stanowi przedmiot przestępstwa lub jej zawartość stanowi zagrożenie dla ludzi lub środowiska, operator pocztowy powiadamia niezwłocznie właściwe podmioty oraz zatrzymuje i zabezpiecza Przesyłkę do chwili dokonania oględzin przez te podmioty.</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rPr>
        <w:t>TNT nie przyjmuje Przesyłek, które zawierają jakiekolwiek towary</w:t>
      </w:r>
      <w:r w:rsidR="0080303D">
        <w:rPr>
          <w:rFonts w:ascii="Times New Roman" w:hAnsi="Times New Roman"/>
        </w:rPr>
        <w:t xml:space="preserve"> których</w:t>
      </w:r>
      <w:r w:rsidRPr="00DC4FCB">
        <w:rPr>
          <w:rFonts w:ascii="Times New Roman" w:hAnsi="Times New Roman"/>
        </w:rPr>
        <w:t xml:space="preserve"> </w:t>
      </w:r>
      <w:r w:rsidR="0080303D">
        <w:rPr>
          <w:rFonts w:ascii="Times New Roman" w:hAnsi="Times New Roman"/>
        </w:rPr>
        <w:t>przewóz jest zabroniony</w:t>
      </w:r>
      <w:r w:rsidRPr="00DC4FCB">
        <w:rPr>
          <w:rFonts w:ascii="Times New Roman" w:hAnsi="Times New Roman"/>
        </w:rPr>
        <w:t>.</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TNT może zostać zobowiązana do udostępniania informacji, w tym danych osobowych</w:t>
      </w:r>
      <w:r w:rsidR="0080303D">
        <w:rPr>
          <w:rFonts w:ascii="Times New Roman" w:hAnsi="Times New Roman"/>
          <w:lang w:eastAsia="pl-PL"/>
        </w:rPr>
        <w:t xml:space="preserve"> Klienta</w:t>
      </w:r>
      <w:r w:rsidRPr="00DC4FCB">
        <w:rPr>
          <w:rFonts w:ascii="Times New Roman" w:hAnsi="Times New Roman"/>
          <w:lang w:eastAsia="pl-PL"/>
        </w:rPr>
        <w:t xml:space="preserve"> związanych z Przesyłką, władzom kraju docelowego Przesyłki lub władzom kraju tranzytowego ze względów celnych i / lub bezpieczeństwa.</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TNT nie przyjmuje</w:t>
      </w:r>
      <w:r w:rsidRPr="00DC4FCB">
        <w:rPr>
          <w:rFonts w:ascii="Times New Roman" w:hAnsi="Times New Roman"/>
        </w:rPr>
        <w:t xml:space="preserve"> Przesyłek zawierających produkty pochodzenia zwierzęcego, o</w:t>
      </w:r>
      <w:r w:rsidR="00E16A44">
        <w:rPr>
          <w:rFonts w:ascii="Times New Roman" w:hAnsi="Times New Roman"/>
        </w:rPr>
        <w:t> </w:t>
      </w:r>
      <w:r w:rsidRPr="00DC4FCB">
        <w:rPr>
          <w:rFonts w:ascii="Times New Roman" w:hAnsi="Times New Roman"/>
        </w:rPr>
        <w:t>których mowa w Rozporządzeniu Komisji (WE) nr 206/2009 z dnia 5 marca 2009 r. w</w:t>
      </w:r>
      <w:r w:rsidR="00E16A44">
        <w:rPr>
          <w:rFonts w:ascii="Times New Roman" w:hAnsi="Times New Roman"/>
        </w:rPr>
        <w:t> </w:t>
      </w:r>
      <w:r w:rsidRPr="00DC4FCB">
        <w:rPr>
          <w:rFonts w:ascii="Times New Roman" w:hAnsi="Times New Roman"/>
        </w:rPr>
        <w:t>sprawie wprowadzania do Wspólnoty osobistych przesyłek produktów pochodzenia zwierzęcego i zmieniającym Rozporządzenie (WE) nr 136/2004 (Dz. Urz. UE L 77 z</w:t>
      </w:r>
      <w:r w:rsidR="00E16A44">
        <w:rPr>
          <w:rFonts w:ascii="Times New Roman" w:hAnsi="Times New Roman"/>
        </w:rPr>
        <w:t> </w:t>
      </w:r>
      <w:r w:rsidRPr="00DC4FCB">
        <w:rPr>
          <w:rFonts w:ascii="Times New Roman" w:hAnsi="Times New Roman"/>
        </w:rPr>
        <w:t>24.03.2009, str. 1), o którym mowa w art. 21 ust. 4 ustawy Prawo pocztowe, lub jakimkolwiek innym istotnym akcie, zastępującym powyższe przepisy.</w:t>
      </w:r>
    </w:p>
    <w:p w:rsidR="00484CDB" w:rsidRDefault="00484CDB" w:rsidP="00484CDB">
      <w:pPr>
        <w:pStyle w:val="ListParagraph"/>
        <w:numPr>
          <w:ilvl w:val="0"/>
          <w:numId w:val="14"/>
        </w:numPr>
        <w:jc w:val="both"/>
        <w:rPr>
          <w:rFonts w:ascii="Times New Roman" w:hAnsi="Times New Roman"/>
          <w:b/>
        </w:rPr>
      </w:pPr>
      <w:r w:rsidRPr="0080303D">
        <w:rPr>
          <w:rFonts w:ascii="Times New Roman" w:hAnsi="Times New Roman"/>
          <w:b/>
          <w:lang w:eastAsia="pl-PL"/>
        </w:rPr>
        <w:lastRenderedPageBreak/>
        <w:t>KONTROLA EKSPORTU</w:t>
      </w:r>
    </w:p>
    <w:p w:rsidR="00E16A44" w:rsidRPr="0080303D" w:rsidRDefault="00E16A44" w:rsidP="00E16A44">
      <w:pPr>
        <w:pStyle w:val="ListParagraph"/>
        <w:jc w:val="both"/>
        <w:rPr>
          <w:rFonts w:ascii="Times New Roman" w:hAnsi="Times New Roman"/>
          <w:b/>
        </w:rPr>
      </w:pPr>
    </w:p>
    <w:p w:rsidR="00484CDB" w:rsidRPr="00DC4FCB" w:rsidRDefault="0080303D" w:rsidP="00484CDB">
      <w:pPr>
        <w:pStyle w:val="ListParagraph"/>
        <w:numPr>
          <w:ilvl w:val="1"/>
          <w:numId w:val="14"/>
        </w:numPr>
        <w:jc w:val="both"/>
        <w:rPr>
          <w:rFonts w:ascii="Times New Roman" w:hAnsi="Times New Roman"/>
        </w:rPr>
      </w:pPr>
      <w:r>
        <w:rPr>
          <w:rFonts w:ascii="Times New Roman" w:hAnsi="Times New Roman"/>
          <w:lang w:eastAsia="pl-PL"/>
        </w:rPr>
        <w:t>Klient jest odpowiedzialny</w:t>
      </w:r>
      <w:r w:rsidR="00484CDB" w:rsidRPr="00DC4FCB">
        <w:rPr>
          <w:rFonts w:ascii="Times New Roman" w:hAnsi="Times New Roman"/>
          <w:lang w:eastAsia="pl-PL"/>
        </w:rPr>
        <w:t xml:space="preserve"> za zapewnienie zgodności  ze wszystkimi obowiązującymi przepisami dotyczącymi kontroli eksportu, w tym między innymi </w:t>
      </w:r>
      <w:r w:rsidR="003A0F17" w:rsidRPr="00DC4FCB">
        <w:rPr>
          <w:rFonts w:ascii="Times New Roman" w:hAnsi="Times New Roman"/>
          <w:lang w:eastAsia="pl-PL"/>
        </w:rPr>
        <w:br/>
      </w:r>
      <w:r w:rsidR="00484CDB" w:rsidRPr="00DC4FCB">
        <w:rPr>
          <w:rFonts w:ascii="Times New Roman" w:hAnsi="Times New Roman"/>
          <w:lang w:eastAsia="pl-PL"/>
        </w:rPr>
        <w:t>z regulacjami, które zakazują nielegalnego handlu towarami i usługami dla celów wojskowych lub o znaczeniu strategicznym, jak również finansowych lub handlowych kontaktów z oznaczonymi osobami i podmiotami oraz zgodności z regulacjami określającymi warunki przekazywania określonych technologii, informacji i dóbr mogących podlegać transportowi do, z, przez lub nad jakimkolwiek krajem, nad którym Przesyłka</w:t>
      </w:r>
      <w:r>
        <w:rPr>
          <w:rFonts w:ascii="Times New Roman" w:hAnsi="Times New Roman"/>
          <w:lang w:eastAsia="pl-PL"/>
        </w:rPr>
        <w:t xml:space="preserve"> Klienta</w:t>
      </w:r>
      <w:r w:rsidR="00484CDB" w:rsidRPr="00DC4FCB">
        <w:rPr>
          <w:rFonts w:ascii="Times New Roman" w:hAnsi="Times New Roman"/>
          <w:lang w:eastAsia="pl-PL"/>
        </w:rPr>
        <w:t xml:space="preserve"> może być przewożona.</w:t>
      </w:r>
    </w:p>
    <w:p w:rsidR="00484CDB" w:rsidRPr="00DC4FCB" w:rsidRDefault="00F81087" w:rsidP="00484CDB">
      <w:pPr>
        <w:pStyle w:val="ListParagraph"/>
        <w:numPr>
          <w:ilvl w:val="1"/>
          <w:numId w:val="14"/>
        </w:numPr>
        <w:jc w:val="both"/>
        <w:rPr>
          <w:rFonts w:ascii="Times New Roman" w:hAnsi="Times New Roman"/>
        </w:rPr>
      </w:pPr>
      <w:r>
        <w:rPr>
          <w:rFonts w:ascii="Times New Roman" w:hAnsi="Times New Roman"/>
          <w:lang w:eastAsia="pl-PL"/>
        </w:rPr>
        <w:t>Klient zapewnia również, że nie będzie</w:t>
      </w:r>
      <w:r w:rsidR="00484CDB" w:rsidRPr="00DC4FCB">
        <w:rPr>
          <w:rFonts w:ascii="Times New Roman" w:hAnsi="Times New Roman"/>
          <w:lang w:eastAsia="pl-PL"/>
        </w:rPr>
        <w:t xml:space="preserve"> przekazywać TNT żadnych towarów ani dokumentów, jeżeli </w:t>
      </w:r>
      <w:r>
        <w:rPr>
          <w:rFonts w:ascii="Times New Roman" w:hAnsi="Times New Roman"/>
          <w:lang w:eastAsia="pl-PL"/>
        </w:rPr>
        <w:t>Klient</w:t>
      </w:r>
      <w:r w:rsidR="00484CDB" w:rsidRPr="00DC4FCB">
        <w:rPr>
          <w:rFonts w:ascii="Times New Roman" w:hAnsi="Times New Roman"/>
          <w:lang w:eastAsia="pl-PL"/>
        </w:rPr>
        <w:t xml:space="preserve"> lub jakiekolwiek strony związane z tymi towarami lub dokumenta</w:t>
      </w:r>
      <w:r>
        <w:rPr>
          <w:rFonts w:ascii="Times New Roman" w:hAnsi="Times New Roman"/>
          <w:lang w:eastAsia="pl-PL"/>
        </w:rPr>
        <w:t>mi, uwzględnione są</w:t>
      </w:r>
      <w:r w:rsidR="00484CDB" w:rsidRPr="00DC4FCB">
        <w:rPr>
          <w:rFonts w:ascii="Times New Roman" w:hAnsi="Times New Roman"/>
          <w:lang w:eastAsia="pl-PL"/>
        </w:rPr>
        <w:t xml:space="preserve"> w jakimkolwiek programie sankcyjnym, w tym programie sankcyjnym ONZ, na listach regionalnych i krajowych programów wykonawczych i/lub uzupełniających te sankcje, jak również na listach programów nakładających sankcje autonomiczne.</w:t>
      </w:r>
    </w:p>
    <w:p w:rsidR="00484CDB" w:rsidRPr="00DC4FCB" w:rsidRDefault="00F81087" w:rsidP="00484CDB">
      <w:pPr>
        <w:pStyle w:val="ListParagraph"/>
        <w:numPr>
          <w:ilvl w:val="1"/>
          <w:numId w:val="14"/>
        </w:numPr>
        <w:jc w:val="both"/>
        <w:rPr>
          <w:rFonts w:ascii="Times New Roman" w:hAnsi="Times New Roman"/>
        </w:rPr>
      </w:pPr>
      <w:r>
        <w:rPr>
          <w:rFonts w:ascii="Times New Roman" w:hAnsi="Times New Roman"/>
          <w:lang w:eastAsia="pl-PL"/>
        </w:rPr>
        <w:t>Klient zgadza się</w:t>
      </w:r>
      <w:r w:rsidR="00484CDB" w:rsidRPr="00DC4FCB">
        <w:rPr>
          <w:rFonts w:ascii="Times New Roman" w:hAnsi="Times New Roman"/>
          <w:lang w:eastAsia="pl-PL"/>
        </w:rPr>
        <w:t xml:space="preserve"> na identyfikowanie Przesyłek podlegających kontrolom przedeksportowym oraz na przekazanie TNT informacji i wszelkich niezbędnych dokumentów wymaganych zgodnie z obowiązującymi przepisami.</w:t>
      </w:r>
    </w:p>
    <w:p w:rsidR="00484CDB" w:rsidRPr="00DC4FCB" w:rsidRDefault="00F81087" w:rsidP="00484CDB">
      <w:pPr>
        <w:pStyle w:val="ListParagraph"/>
        <w:numPr>
          <w:ilvl w:val="1"/>
          <w:numId w:val="14"/>
        </w:numPr>
        <w:jc w:val="both"/>
        <w:rPr>
          <w:rFonts w:ascii="Times New Roman" w:hAnsi="Times New Roman"/>
        </w:rPr>
      </w:pPr>
      <w:r>
        <w:rPr>
          <w:rFonts w:ascii="Times New Roman" w:hAnsi="Times New Roman"/>
          <w:lang w:eastAsia="pl-PL"/>
        </w:rPr>
        <w:t xml:space="preserve">Klient jest odpowiedzialny </w:t>
      </w:r>
      <w:r w:rsidR="00484CDB" w:rsidRPr="00DC4FCB">
        <w:rPr>
          <w:rFonts w:ascii="Times New Roman" w:hAnsi="Times New Roman"/>
          <w:lang w:eastAsia="pl-PL"/>
        </w:rPr>
        <w:t xml:space="preserve"> za ustalenie na swój koszt warunków uzyskania licencji lub pozwolenia eksportowego i importowego, uzyskania wszelkich wymaganych licencji </w:t>
      </w:r>
      <w:r w:rsidR="003A0F17" w:rsidRPr="00DC4FCB">
        <w:rPr>
          <w:rFonts w:ascii="Times New Roman" w:hAnsi="Times New Roman"/>
          <w:lang w:eastAsia="pl-PL"/>
        </w:rPr>
        <w:br/>
      </w:r>
      <w:r w:rsidR="00484CDB" w:rsidRPr="00DC4FCB">
        <w:rPr>
          <w:rFonts w:ascii="Times New Roman" w:hAnsi="Times New Roman"/>
          <w:lang w:eastAsia="pl-PL"/>
        </w:rPr>
        <w:t>i zezwoleń, oraz zapewnienia, że odbiorca Przesyłki jest upoważniony do odbioru według prawa kraju pochodzenia, kraju przeznaczenia oraz każdego kraju stwierdzającego swoją właściwość jurysdykcyjną co do Przesyłki.</w:t>
      </w:r>
    </w:p>
    <w:p w:rsidR="00484CDB" w:rsidRPr="00DC4FCB" w:rsidRDefault="00484CDB" w:rsidP="00484CDB">
      <w:pPr>
        <w:pStyle w:val="ListParagraph"/>
        <w:numPr>
          <w:ilvl w:val="1"/>
          <w:numId w:val="14"/>
        </w:numPr>
        <w:jc w:val="both"/>
        <w:rPr>
          <w:rFonts w:ascii="Times New Roman" w:hAnsi="Times New Roman"/>
          <w:iCs/>
          <w:color w:val="000000" w:themeColor="text1"/>
        </w:rPr>
      </w:pPr>
      <w:r w:rsidRPr="00DC4FCB">
        <w:rPr>
          <w:rFonts w:ascii="Times New Roman" w:hAnsi="Times New Roman"/>
          <w:lang w:eastAsia="pl-PL"/>
        </w:rPr>
        <w:t>TNT nie ponosi żadnej odpowiedzialności za nieprzestrzeganie przepisów dotyczących kontroli eksportu, sankcji, restrykcji oraz embarga przez Klienta.</w:t>
      </w:r>
    </w:p>
    <w:p w:rsidR="00484CDB" w:rsidRPr="00DC4FCB" w:rsidRDefault="00484CDB" w:rsidP="00484CDB">
      <w:pPr>
        <w:pStyle w:val="ListParagraph"/>
        <w:numPr>
          <w:ilvl w:val="1"/>
          <w:numId w:val="14"/>
        </w:numPr>
        <w:jc w:val="both"/>
        <w:rPr>
          <w:rFonts w:ascii="Times New Roman" w:hAnsi="Times New Roman"/>
          <w:iCs/>
          <w:color w:val="000000" w:themeColor="text1"/>
        </w:rPr>
      </w:pPr>
      <w:r w:rsidRPr="00DC4FCB">
        <w:rPr>
          <w:rFonts w:ascii="Times New Roman" w:hAnsi="Times New Roman"/>
          <w:iCs/>
          <w:color w:val="000000" w:themeColor="text1"/>
        </w:rPr>
        <w:t>Nadawca oświadcza, że towary znajdujące się w Przesyłce nie są towarami o znaczeniu strategicznym w rozumieniu ustawy z dnia 29 listopada 2000 r. o obrocie z zagranicą towarami, technologiami i usługami o znaczeniu strategicznym dla bezpieczeństwa państwa, a także dla utrzymania międzynarodowego pokoju i bezpieczeństwa ( Dz. U. nr 119 z dn. 28 grudnia 2000 r. poz. 1250 z późniejszymi zmianami ) oraz że:</w:t>
      </w:r>
    </w:p>
    <w:p w:rsidR="00484CDB" w:rsidRPr="00DC4FCB" w:rsidRDefault="00484CDB" w:rsidP="00484CDB">
      <w:pPr>
        <w:pStyle w:val="ListParagraph"/>
        <w:numPr>
          <w:ilvl w:val="0"/>
          <w:numId w:val="15"/>
        </w:numPr>
        <w:jc w:val="both"/>
        <w:rPr>
          <w:rFonts w:ascii="Times New Roman" w:hAnsi="Times New Roman"/>
          <w:iCs/>
          <w:color w:val="000000" w:themeColor="text1"/>
        </w:rPr>
      </w:pPr>
      <w:r w:rsidRPr="00DC4FCB">
        <w:rPr>
          <w:rFonts w:ascii="Times New Roman" w:hAnsi="Times New Roman"/>
          <w:iCs/>
          <w:color w:val="000000" w:themeColor="text1"/>
        </w:rPr>
        <w:t xml:space="preserve">nie znajdują się, w aktualnym w dniu wywozu Przesyłki, wykazie produktów  podwójnego zastosowania określonym na podstawie </w:t>
      </w:r>
      <w:r w:rsidRPr="00DC4FCB">
        <w:rPr>
          <w:rFonts w:ascii="Times New Roman" w:hAnsi="Times New Roman"/>
          <w:color w:val="000000" w:themeColor="text1"/>
          <w:u w:val="single"/>
          <w:lang w:eastAsia="pl-PL"/>
        </w:rPr>
        <w:t>rozporządzenia Rady (WE) nr 428/2009 z dnia 5 maja 2009 r. ustanawiającego Wspólnotowy system kontroli wywozu, transferu, pośrednictwa i tranzytu w odniesieniu do produktów podwójnego zastosowania</w:t>
      </w:r>
      <w:r w:rsidRPr="00DC4FCB">
        <w:rPr>
          <w:rFonts w:ascii="Times New Roman" w:hAnsi="Times New Roman"/>
          <w:color w:val="000000" w:themeColor="text1"/>
          <w:lang w:eastAsia="pl-PL"/>
        </w:rPr>
        <w:t xml:space="preserve"> (Dz.Urz. UE L 134 z 29.05.2009),  lub na podstawie innego aktu, zastępującego ww. </w:t>
      </w:r>
      <w:r w:rsidRPr="00DC4FCB">
        <w:rPr>
          <w:rFonts w:ascii="Times New Roman" w:hAnsi="Times New Roman"/>
          <w:color w:val="000000" w:themeColor="text1"/>
          <w:u w:val="single"/>
          <w:lang w:eastAsia="pl-PL"/>
        </w:rPr>
        <w:t>rozporządzenie Rady nr 428/2009</w:t>
      </w:r>
      <w:r w:rsidRPr="00DC4FCB">
        <w:rPr>
          <w:rFonts w:ascii="Times New Roman" w:hAnsi="Times New Roman"/>
          <w:color w:val="000000" w:themeColor="text1"/>
          <w:lang w:eastAsia="pl-PL"/>
        </w:rPr>
        <w:t xml:space="preserve">; </w:t>
      </w:r>
    </w:p>
    <w:p w:rsidR="00484CDB" w:rsidRPr="00DC4FCB" w:rsidRDefault="00484CDB" w:rsidP="00484CDB">
      <w:pPr>
        <w:pStyle w:val="ListParagraph"/>
        <w:numPr>
          <w:ilvl w:val="0"/>
          <w:numId w:val="15"/>
        </w:numPr>
        <w:jc w:val="both"/>
        <w:rPr>
          <w:rFonts w:ascii="Times New Roman" w:hAnsi="Times New Roman"/>
          <w:iCs/>
          <w:color w:val="000000" w:themeColor="text1"/>
        </w:rPr>
      </w:pPr>
      <w:r w:rsidRPr="00DC4FCB">
        <w:rPr>
          <w:rFonts w:ascii="Times New Roman" w:hAnsi="Times New Roman"/>
          <w:iCs/>
          <w:color w:val="000000" w:themeColor="text1"/>
        </w:rPr>
        <w:lastRenderedPageBreak/>
        <w:t xml:space="preserve">nie są objęte, aktualnym w dniu wywozu Przesyłki, </w:t>
      </w:r>
      <w:r w:rsidRPr="00DC4FCB">
        <w:rPr>
          <w:rFonts w:ascii="Times New Roman" w:hAnsi="Times New Roman"/>
          <w:color w:val="000000" w:themeColor="text1"/>
          <w:lang w:eastAsia="pl-PL"/>
        </w:rPr>
        <w:t xml:space="preserve">wymogiem uzyskania zezwolenia odnoszącym się do wywozu do wszystkich lub niektórych miejsc przeznaczenia niektórych produktów podwójnego zastosowania niewymienionych w załączniku </w:t>
      </w:r>
      <w:r w:rsidR="003A0F17" w:rsidRPr="00DC4FCB">
        <w:rPr>
          <w:rFonts w:ascii="Times New Roman" w:hAnsi="Times New Roman"/>
          <w:color w:val="000000" w:themeColor="text1"/>
          <w:lang w:eastAsia="pl-PL"/>
        </w:rPr>
        <w:br/>
      </w:r>
      <w:r w:rsidRPr="00DC4FCB">
        <w:rPr>
          <w:rFonts w:ascii="Times New Roman" w:hAnsi="Times New Roman"/>
          <w:color w:val="000000" w:themeColor="text1"/>
          <w:lang w:eastAsia="pl-PL"/>
        </w:rPr>
        <w:t xml:space="preserve">nr I do ww. </w:t>
      </w:r>
      <w:r w:rsidRPr="00DC4FCB">
        <w:rPr>
          <w:rFonts w:ascii="Times New Roman" w:hAnsi="Times New Roman"/>
          <w:color w:val="000000" w:themeColor="text1"/>
          <w:u w:val="single"/>
          <w:lang w:eastAsia="pl-PL"/>
        </w:rPr>
        <w:t>rozporządzenia Rady nr 428/2009</w:t>
      </w:r>
      <w:r w:rsidRPr="00DC4FCB">
        <w:rPr>
          <w:rFonts w:ascii="Times New Roman" w:hAnsi="Times New Roman"/>
          <w:color w:val="000000" w:themeColor="text1"/>
          <w:lang w:eastAsia="pl-PL"/>
        </w:rPr>
        <w:t xml:space="preserve">, zgodnie z art. 4 lub art. 8 tego </w:t>
      </w:r>
      <w:r w:rsidRPr="00DC4FCB">
        <w:rPr>
          <w:rFonts w:ascii="Times New Roman" w:hAnsi="Times New Roman"/>
          <w:color w:val="000000" w:themeColor="text1"/>
          <w:u w:val="single"/>
          <w:lang w:eastAsia="pl-PL"/>
        </w:rPr>
        <w:t>rozporządzenia</w:t>
      </w:r>
      <w:r w:rsidRPr="00DC4FCB">
        <w:rPr>
          <w:rFonts w:ascii="Times New Roman" w:hAnsi="Times New Roman"/>
          <w:color w:val="000000" w:themeColor="text1"/>
          <w:lang w:eastAsia="pl-PL"/>
        </w:rPr>
        <w:t xml:space="preserve">, lub wymogiem uzyskania zezwolenia wynikającym z innego aktu, zastępującego ww. </w:t>
      </w:r>
      <w:r w:rsidRPr="00DC4FCB">
        <w:rPr>
          <w:rFonts w:ascii="Times New Roman" w:hAnsi="Times New Roman"/>
          <w:color w:val="000000" w:themeColor="text1"/>
          <w:u w:val="single"/>
          <w:lang w:eastAsia="pl-PL"/>
        </w:rPr>
        <w:t>rozporządzenie Rady nr 428/2009</w:t>
      </w:r>
      <w:r w:rsidRPr="00DC4FCB">
        <w:rPr>
          <w:rFonts w:ascii="Times New Roman" w:hAnsi="Times New Roman"/>
          <w:color w:val="000000" w:themeColor="text1"/>
          <w:lang w:eastAsia="pl-PL"/>
        </w:rPr>
        <w:t xml:space="preserve"> – jeśli Przesyłka jest kierowana do takiego miejsca przeznaczenia</w:t>
      </w:r>
      <w:r w:rsidRPr="00DC4FCB">
        <w:rPr>
          <w:rFonts w:ascii="Times New Roman" w:hAnsi="Times New Roman"/>
          <w:iCs/>
          <w:color w:val="000000" w:themeColor="text1"/>
        </w:rPr>
        <w:t>;</w:t>
      </w:r>
    </w:p>
    <w:p w:rsidR="00484CDB" w:rsidRPr="00DC4FCB" w:rsidRDefault="00484CDB" w:rsidP="00484CDB">
      <w:pPr>
        <w:pStyle w:val="ListParagraph"/>
        <w:numPr>
          <w:ilvl w:val="0"/>
          <w:numId w:val="15"/>
        </w:numPr>
        <w:jc w:val="both"/>
        <w:rPr>
          <w:rFonts w:ascii="Times New Roman" w:hAnsi="Times New Roman"/>
          <w:iCs/>
          <w:color w:val="000000" w:themeColor="text1"/>
        </w:rPr>
      </w:pPr>
      <w:r w:rsidRPr="00DC4FCB">
        <w:rPr>
          <w:rFonts w:ascii="Times New Roman" w:hAnsi="Times New Roman"/>
          <w:iCs/>
          <w:color w:val="000000" w:themeColor="text1"/>
        </w:rPr>
        <w:t xml:space="preserve">nie znajdują się, w aktualnym w dniu wywozu Przesyłki, wykazie uzbrojenia określonym na podstawie ww. ustawy lub w wykazach międzynarodowych, </w:t>
      </w:r>
      <w:r w:rsidRPr="00DC4FCB">
        <w:rPr>
          <w:rFonts w:ascii="Times New Roman" w:hAnsi="Times New Roman"/>
          <w:color w:val="000000" w:themeColor="text1"/>
          <w:lang w:eastAsia="pl-PL"/>
        </w:rPr>
        <w:t xml:space="preserve"> </w:t>
      </w:r>
      <w:r w:rsidR="003A0F17" w:rsidRPr="00DC4FCB">
        <w:rPr>
          <w:rFonts w:ascii="Times New Roman" w:hAnsi="Times New Roman"/>
          <w:color w:val="000000" w:themeColor="text1"/>
          <w:lang w:eastAsia="pl-PL"/>
        </w:rPr>
        <w:br/>
      </w:r>
      <w:r w:rsidRPr="00DC4FCB">
        <w:rPr>
          <w:rFonts w:ascii="Times New Roman" w:hAnsi="Times New Roman"/>
          <w:color w:val="000000" w:themeColor="text1"/>
          <w:lang w:eastAsia="pl-PL"/>
        </w:rPr>
        <w:t xml:space="preserve">w szczególności we wspólnym wykazie uzbrojenia Unii Europejskiej przyjętym przez Radę Unii Europejskiej. </w:t>
      </w:r>
    </w:p>
    <w:p w:rsidR="00484CDB" w:rsidRPr="00DC4FCB" w:rsidRDefault="00484CDB" w:rsidP="00484CDB">
      <w:pPr>
        <w:jc w:val="both"/>
        <w:rPr>
          <w:rFonts w:ascii="Times New Roman" w:hAnsi="Times New Roman" w:cs="Times New Roman"/>
          <w:iCs/>
          <w:color w:val="000000" w:themeColor="text1"/>
          <w:lang w:val="pl-PL"/>
        </w:rPr>
      </w:pPr>
      <w:r w:rsidRPr="00DC4FCB">
        <w:rPr>
          <w:rFonts w:ascii="Times New Roman" w:hAnsi="Times New Roman" w:cs="Times New Roman"/>
          <w:color w:val="000000" w:themeColor="text1"/>
          <w:lang w:val="pl-PL"/>
        </w:rPr>
        <w:br/>
      </w:r>
      <w:r w:rsidRPr="00DC4FCB">
        <w:rPr>
          <w:rFonts w:ascii="Times New Roman" w:hAnsi="Times New Roman" w:cs="Times New Roman"/>
          <w:iCs/>
          <w:color w:val="000000" w:themeColor="text1"/>
          <w:lang w:val="pl-PL"/>
        </w:rPr>
        <w:t xml:space="preserve">Nadawca Przesyłki zobowiązuje się do poinformowania TNT o zamiarze wysłania towarów </w:t>
      </w:r>
      <w:r w:rsidR="003A0F17" w:rsidRPr="00DC4FCB">
        <w:rPr>
          <w:rFonts w:ascii="Times New Roman" w:hAnsi="Times New Roman" w:cs="Times New Roman"/>
          <w:iCs/>
          <w:color w:val="000000" w:themeColor="text1"/>
          <w:lang w:val="pl-PL"/>
        </w:rPr>
        <w:br/>
      </w:r>
      <w:r w:rsidRPr="00DC4FCB">
        <w:rPr>
          <w:rFonts w:ascii="Times New Roman" w:hAnsi="Times New Roman" w:cs="Times New Roman"/>
          <w:iCs/>
          <w:color w:val="000000" w:themeColor="text1"/>
          <w:lang w:val="pl-PL"/>
        </w:rPr>
        <w:t xml:space="preserve">o znaczeniu strategicznym, celem umożliwienia TNT weryfikacji legalności wywozu takiej Przesyłki. </w:t>
      </w:r>
    </w:p>
    <w:p w:rsidR="00484CDB" w:rsidRPr="00DC4FCB" w:rsidRDefault="00484CDB" w:rsidP="00484CDB">
      <w:pPr>
        <w:jc w:val="both"/>
        <w:rPr>
          <w:rFonts w:ascii="Times New Roman" w:hAnsi="Times New Roman" w:cs="Times New Roman"/>
          <w:color w:val="000000" w:themeColor="text1"/>
          <w:lang w:val="pl-PL" w:eastAsia="pl-PL"/>
        </w:rPr>
      </w:pPr>
    </w:p>
    <w:p w:rsidR="00484CDB" w:rsidRPr="00F81087" w:rsidRDefault="00484CDB" w:rsidP="00484CDB">
      <w:pPr>
        <w:pStyle w:val="ListParagraph"/>
        <w:numPr>
          <w:ilvl w:val="0"/>
          <w:numId w:val="14"/>
        </w:numPr>
        <w:jc w:val="both"/>
        <w:rPr>
          <w:rFonts w:ascii="Times New Roman" w:hAnsi="Times New Roman"/>
          <w:b/>
        </w:rPr>
      </w:pPr>
      <w:r w:rsidRPr="00F81087">
        <w:rPr>
          <w:rFonts w:ascii="Times New Roman" w:hAnsi="Times New Roman"/>
          <w:b/>
        </w:rPr>
        <w:t>OKREŚLENIE CZASU TRANZYTU I TRASY PRZESYŁEK</w:t>
      </w:r>
    </w:p>
    <w:p w:rsidR="00484CDB" w:rsidRPr="00DC4FCB" w:rsidRDefault="00484CDB" w:rsidP="00484CDB">
      <w:pPr>
        <w:jc w:val="both"/>
        <w:rPr>
          <w:rFonts w:ascii="Times New Roman" w:hAnsi="Times New Roman" w:cs="Times New Roman"/>
          <w:lang w:val="pl-PL"/>
        </w:rPr>
      </w:pPr>
    </w:p>
    <w:p w:rsidR="00484CDB" w:rsidRPr="00DC4FCB" w:rsidRDefault="00484CDB" w:rsidP="00484CDB">
      <w:pPr>
        <w:jc w:val="both"/>
        <w:rPr>
          <w:rFonts w:ascii="Times New Roman" w:hAnsi="Times New Roman" w:cs="Times New Roman"/>
          <w:lang w:val="pl-PL"/>
        </w:rPr>
      </w:pPr>
      <w:r w:rsidRPr="00DC4FCB">
        <w:rPr>
          <w:rFonts w:ascii="Times New Roman" w:hAnsi="Times New Roman" w:cs="Times New Roman"/>
          <w:lang w:val="pl-PL"/>
        </w:rPr>
        <w:t>Podane w publikacjach TNT terminy dostaw na warunkach „od drzwi do drzwi” nie obejmują weekendów, świąt, dni ustawowo wolnych od pracy, opóźnień spowodowanych przez władze celne, opóźnień spowodowanych przez konieczność przestrzegania lokalnych wymagań dotyczących bezpieczeństwa, czy też inne wydarzenia, na które TNT nie ma wpł</w:t>
      </w:r>
      <w:r w:rsidR="00F81087">
        <w:rPr>
          <w:rFonts w:ascii="Times New Roman" w:hAnsi="Times New Roman" w:cs="Times New Roman"/>
          <w:lang w:val="pl-PL"/>
        </w:rPr>
        <w:t>ywu. Trasa i sposób transportu</w:t>
      </w:r>
      <w:r w:rsidRPr="00DC4FCB">
        <w:rPr>
          <w:rFonts w:ascii="Times New Roman" w:hAnsi="Times New Roman" w:cs="Times New Roman"/>
          <w:lang w:val="pl-PL"/>
        </w:rPr>
        <w:t xml:space="preserve"> przesyłki</w:t>
      </w:r>
      <w:r w:rsidR="00F81087">
        <w:rPr>
          <w:rFonts w:ascii="Times New Roman" w:hAnsi="Times New Roman" w:cs="Times New Roman"/>
          <w:lang w:val="pl-PL"/>
        </w:rPr>
        <w:t xml:space="preserve"> Klienta</w:t>
      </w:r>
      <w:r w:rsidRPr="00DC4FCB">
        <w:rPr>
          <w:rFonts w:ascii="Times New Roman" w:hAnsi="Times New Roman" w:cs="Times New Roman"/>
          <w:lang w:val="pl-PL"/>
        </w:rPr>
        <w:t xml:space="preserve"> wybrane zostaną całkowicie według uznania TNT.</w:t>
      </w:r>
    </w:p>
    <w:p w:rsidR="00484CDB" w:rsidRPr="00DC4FCB" w:rsidRDefault="00484CDB" w:rsidP="00484CDB">
      <w:pPr>
        <w:jc w:val="both"/>
        <w:rPr>
          <w:rFonts w:ascii="Times New Roman" w:hAnsi="Times New Roman" w:cs="Times New Roman"/>
          <w:lang w:val="pl-PL"/>
        </w:rPr>
      </w:pPr>
    </w:p>
    <w:p w:rsidR="00484CDB" w:rsidRDefault="00484CDB" w:rsidP="00484CDB">
      <w:pPr>
        <w:pStyle w:val="ListParagraph"/>
        <w:numPr>
          <w:ilvl w:val="0"/>
          <w:numId w:val="14"/>
        </w:numPr>
        <w:jc w:val="both"/>
        <w:rPr>
          <w:rFonts w:ascii="Times New Roman" w:hAnsi="Times New Roman"/>
          <w:b/>
        </w:rPr>
      </w:pPr>
      <w:r w:rsidRPr="00F81087">
        <w:rPr>
          <w:rFonts w:ascii="Times New Roman" w:hAnsi="Times New Roman"/>
          <w:b/>
          <w:lang w:eastAsia="pl-PL"/>
        </w:rPr>
        <w:t>ODPRAWA CELNA</w:t>
      </w:r>
    </w:p>
    <w:p w:rsidR="00E16A44" w:rsidRPr="00F81087" w:rsidRDefault="00E16A44" w:rsidP="00E16A44">
      <w:pPr>
        <w:pStyle w:val="ListParagraph"/>
        <w:jc w:val="both"/>
        <w:rPr>
          <w:rFonts w:ascii="Times New Roman" w:hAnsi="Times New Roman"/>
          <w:b/>
        </w:rPr>
      </w:pP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 xml:space="preserve">Klient ustanawia TNT swoim przedstawicielem wyłącznie w celu dokonania odprawy celnej i zgłoszenia celnego przesyłki. W przypadku, gdy TNT zleci wykonanie tej usługi innemu podmiotowi, </w:t>
      </w:r>
      <w:r w:rsidR="00F81087">
        <w:rPr>
          <w:rFonts w:ascii="Times New Roman" w:hAnsi="Times New Roman"/>
          <w:lang w:eastAsia="pl-PL"/>
        </w:rPr>
        <w:t>Klient oświadcza</w:t>
      </w:r>
      <w:r w:rsidRPr="00DC4FCB">
        <w:rPr>
          <w:rFonts w:ascii="Times New Roman" w:hAnsi="Times New Roman"/>
          <w:lang w:eastAsia="pl-PL"/>
        </w:rPr>
        <w:t xml:space="preserve">, iż TNT jest przedstawicielem Klienta w celu wyznaczenia brokera celnego do dokonania odprawy celnej i zgłoszenia celnego. </w:t>
      </w:r>
      <w:r w:rsidR="003A0F17" w:rsidRPr="00DC4FCB">
        <w:rPr>
          <w:rFonts w:ascii="Times New Roman" w:hAnsi="Times New Roman"/>
          <w:lang w:eastAsia="pl-PL"/>
        </w:rPr>
        <w:br/>
      </w:r>
      <w:r w:rsidRPr="00DC4FCB">
        <w:rPr>
          <w:rFonts w:ascii="Times New Roman" w:hAnsi="Times New Roman"/>
          <w:lang w:eastAsia="pl-PL"/>
        </w:rPr>
        <w:t xml:space="preserve">W przypadku gdyby jakiekolwiek władze celne zażądały dostarczenia dodatkowych dokumentów w celu potwierdzenia zawartości deklaracji importowej/eksportowej, towarów przedstawionych organom celnym lub statusu celnego TNT, wówczas </w:t>
      </w:r>
      <w:r w:rsidR="00F81087">
        <w:rPr>
          <w:rFonts w:ascii="Times New Roman" w:hAnsi="Times New Roman"/>
          <w:lang w:eastAsia="pl-PL"/>
        </w:rPr>
        <w:t>Klient będzie odpowiedzialny</w:t>
      </w:r>
      <w:r w:rsidRPr="00DC4FCB">
        <w:rPr>
          <w:rFonts w:ascii="Times New Roman" w:hAnsi="Times New Roman"/>
          <w:lang w:eastAsia="pl-PL"/>
        </w:rPr>
        <w:t xml:space="preserve"> za dostarczenie tych dokumentów na swój koszt.</w:t>
      </w:r>
    </w:p>
    <w:p w:rsidR="00484CDB" w:rsidRPr="00DC4FCB" w:rsidRDefault="00F81087" w:rsidP="00484CDB">
      <w:pPr>
        <w:pStyle w:val="ListParagraph"/>
        <w:numPr>
          <w:ilvl w:val="1"/>
          <w:numId w:val="14"/>
        </w:numPr>
        <w:jc w:val="both"/>
        <w:rPr>
          <w:rFonts w:ascii="Times New Roman" w:hAnsi="Times New Roman"/>
        </w:rPr>
      </w:pPr>
      <w:r>
        <w:rPr>
          <w:rFonts w:ascii="Times New Roman" w:hAnsi="Times New Roman"/>
          <w:lang w:eastAsia="pl-PL"/>
        </w:rPr>
        <w:lastRenderedPageBreak/>
        <w:t>Klient potwierdza</w:t>
      </w:r>
      <w:r w:rsidR="00484CDB" w:rsidRPr="00DC4FCB">
        <w:rPr>
          <w:rFonts w:ascii="Times New Roman" w:hAnsi="Times New Roman"/>
          <w:lang w:eastAsia="pl-PL"/>
        </w:rPr>
        <w:t xml:space="preserve"> niniejszym, iż wszelkie oświadczenia i informacje podane przez </w:t>
      </w:r>
      <w:r>
        <w:rPr>
          <w:rFonts w:ascii="Times New Roman" w:hAnsi="Times New Roman"/>
          <w:lang w:eastAsia="pl-PL"/>
        </w:rPr>
        <w:t>niego</w:t>
      </w:r>
      <w:r w:rsidR="00484CDB" w:rsidRPr="00DC4FCB">
        <w:rPr>
          <w:rFonts w:ascii="Times New Roman" w:hAnsi="Times New Roman"/>
          <w:lang w:eastAsia="pl-PL"/>
        </w:rPr>
        <w:t xml:space="preserve"> w związku z wywozem i wwozem Przesyłki są prawdziwe i zgodne ze stanem faktycznym, włączając w to aktualne dane nadawcy i odbiorcy. </w:t>
      </w:r>
      <w:r>
        <w:rPr>
          <w:rFonts w:ascii="Times New Roman" w:hAnsi="Times New Roman"/>
          <w:lang w:eastAsia="pl-PL"/>
        </w:rPr>
        <w:t>Klient potwierdza</w:t>
      </w:r>
      <w:r w:rsidR="00484CDB" w:rsidRPr="00DC4FCB">
        <w:rPr>
          <w:rFonts w:ascii="Times New Roman" w:hAnsi="Times New Roman"/>
          <w:lang w:eastAsia="pl-PL"/>
        </w:rPr>
        <w:t xml:space="preserve">, iż </w:t>
      </w:r>
      <w:r w:rsidR="003A0F17" w:rsidRPr="00DC4FCB">
        <w:rPr>
          <w:rFonts w:ascii="Times New Roman" w:hAnsi="Times New Roman"/>
          <w:lang w:eastAsia="pl-PL"/>
        </w:rPr>
        <w:br/>
      </w:r>
      <w:r w:rsidR="00484CDB" w:rsidRPr="00DC4FCB">
        <w:rPr>
          <w:rFonts w:ascii="Times New Roman" w:hAnsi="Times New Roman"/>
          <w:lang w:eastAsia="pl-PL"/>
        </w:rPr>
        <w:t xml:space="preserve">w przypadku złożenia przez </w:t>
      </w:r>
      <w:r>
        <w:rPr>
          <w:rFonts w:ascii="Times New Roman" w:hAnsi="Times New Roman"/>
          <w:lang w:eastAsia="pl-PL"/>
        </w:rPr>
        <w:t>niego</w:t>
      </w:r>
      <w:r w:rsidR="00484CDB" w:rsidRPr="00DC4FCB">
        <w:rPr>
          <w:rFonts w:ascii="Times New Roman" w:hAnsi="Times New Roman"/>
          <w:lang w:eastAsia="pl-PL"/>
        </w:rPr>
        <w:t xml:space="preserve"> nieprawdziwych lub fałszywych oświadczeń dotyczących Przesył</w:t>
      </w:r>
      <w:r>
        <w:rPr>
          <w:rFonts w:ascii="Times New Roman" w:hAnsi="Times New Roman"/>
          <w:lang w:eastAsia="pl-PL"/>
        </w:rPr>
        <w:t>ki lub jej zawartości, ponosi</w:t>
      </w:r>
      <w:r w:rsidR="00484CDB" w:rsidRPr="00DC4FCB">
        <w:rPr>
          <w:rFonts w:ascii="Times New Roman" w:hAnsi="Times New Roman"/>
          <w:lang w:eastAsia="pl-PL"/>
        </w:rPr>
        <w:t xml:space="preserve"> </w:t>
      </w:r>
      <w:r>
        <w:rPr>
          <w:rFonts w:ascii="Times New Roman" w:hAnsi="Times New Roman"/>
          <w:lang w:eastAsia="pl-PL"/>
        </w:rPr>
        <w:t xml:space="preserve">on </w:t>
      </w:r>
      <w:r w:rsidR="00484CDB" w:rsidRPr="00DC4FCB">
        <w:rPr>
          <w:rFonts w:ascii="Times New Roman" w:hAnsi="Times New Roman"/>
          <w:lang w:eastAsia="pl-PL"/>
        </w:rPr>
        <w:t xml:space="preserve">ryzyko wniesienia przeciwko </w:t>
      </w:r>
      <w:r>
        <w:rPr>
          <w:rFonts w:ascii="Times New Roman" w:hAnsi="Times New Roman"/>
          <w:lang w:eastAsia="pl-PL"/>
        </w:rPr>
        <w:t>niemu</w:t>
      </w:r>
      <w:r w:rsidR="00484CDB" w:rsidRPr="00DC4FCB">
        <w:rPr>
          <w:rFonts w:ascii="Times New Roman" w:hAnsi="Times New Roman"/>
          <w:lang w:eastAsia="pl-PL"/>
        </w:rPr>
        <w:t xml:space="preserve"> powództwa cywilnego i/lub wszczęcia postępowania karnego, przy czym kary obejmować mogą między innymi przepadek i sprzedaż Przesyłki</w:t>
      </w:r>
      <w:r>
        <w:rPr>
          <w:rFonts w:ascii="Times New Roman" w:hAnsi="Times New Roman"/>
          <w:lang w:eastAsia="pl-PL"/>
        </w:rPr>
        <w:t xml:space="preserve"> Klienta</w:t>
      </w:r>
      <w:r w:rsidR="00484CDB" w:rsidRPr="00DC4FCB">
        <w:rPr>
          <w:rFonts w:ascii="Times New Roman" w:hAnsi="Times New Roman"/>
          <w:lang w:eastAsia="pl-PL"/>
        </w:rPr>
        <w:t xml:space="preserve">. W zakresie dobrowolnej pomocy, jaką </w:t>
      </w:r>
      <w:r w:rsidR="00297686" w:rsidRPr="00DC4FCB">
        <w:rPr>
          <w:rFonts w:ascii="Times New Roman" w:hAnsi="Times New Roman"/>
          <w:lang w:eastAsia="pl-PL"/>
        </w:rPr>
        <w:t xml:space="preserve">TNT </w:t>
      </w:r>
      <w:r w:rsidR="00484CDB" w:rsidRPr="00DC4FCB">
        <w:rPr>
          <w:rFonts w:ascii="Times New Roman" w:hAnsi="Times New Roman"/>
          <w:lang w:eastAsia="pl-PL"/>
        </w:rPr>
        <w:t>może zaoferować</w:t>
      </w:r>
      <w:r>
        <w:rPr>
          <w:rFonts w:ascii="Times New Roman" w:hAnsi="Times New Roman"/>
          <w:lang w:eastAsia="pl-PL"/>
        </w:rPr>
        <w:t xml:space="preserve"> Klientowi</w:t>
      </w:r>
      <w:r w:rsidR="00484CDB" w:rsidRPr="00DC4FCB">
        <w:rPr>
          <w:rFonts w:ascii="Times New Roman" w:hAnsi="Times New Roman"/>
          <w:lang w:eastAsia="pl-PL"/>
        </w:rPr>
        <w:t xml:space="preserve"> przy dopełnieniu wszelkich formalności celnych i innych, pomoc świadczona </w:t>
      </w:r>
      <w:r w:rsidR="005E7F7D" w:rsidRPr="00DC4FCB">
        <w:rPr>
          <w:rFonts w:ascii="Times New Roman" w:hAnsi="Times New Roman"/>
          <w:lang w:eastAsia="pl-PL"/>
        </w:rPr>
        <w:t xml:space="preserve">przez TNT </w:t>
      </w:r>
      <w:r w:rsidR="00484CDB" w:rsidRPr="00DC4FCB">
        <w:rPr>
          <w:rFonts w:ascii="Times New Roman" w:hAnsi="Times New Roman"/>
          <w:lang w:eastAsia="pl-PL"/>
        </w:rPr>
        <w:t xml:space="preserve">będzie </w:t>
      </w:r>
      <w:r>
        <w:rPr>
          <w:rFonts w:ascii="Times New Roman" w:hAnsi="Times New Roman"/>
          <w:lang w:eastAsia="pl-PL"/>
        </w:rPr>
        <w:t>wykonywana na</w:t>
      </w:r>
      <w:r w:rsidR="00484CDB" w:rsidRPr="00DC4FCB">
        <w:rPr>
          <w:rFonts w:ascii="Times New Roman" w:hAnsi="Times New Roman"/>
          <w:lang w:eastAsia="pl-PL"/>
        </w:rPr>
        <w:t xml:space="preserve"> wyłączne ryzyko</w:t>
      </w:r>
      <w:r>
        <w:rPr>
          <w:rFonts w:ascii="Times New Roman" w:hAnsi="Times New Roman"/>
          <w:lang w:eastAsia="pl-PL"/>
        </w:rPr>
        <w:t xml:space="preserve"> Klienta</w:t>
      </w:r>
      <w:r w:rsidR="00484CDB" w:rsidRPr="00DC4FCB">
        <w:rPr>
          <w:rFonts w:ascii="Times New Roman" w:hAnsi="Times New Roman"/>
          <w:lang w:eastAsia="pl-PL"/>
        </w:rPr>
        <w:t xml:space="preserve">. </w:t>
      </w:r>
      <w:r>
        <w:rPr>
          <w:rFonts w:ascii="Times New Roman" w:hAnsi="Times New Roman"/>
          <w:lang w:eastAsia="pl-PL"/>
        </w:rPr>
        <w:t>Klient zgadza się</w:t>
      </w:r>
      <w:r w:rsidR="00484CDB" w:rsidRPr="00DC4FCB">
        <w:rPr>
          <w:rFonts w:ascii="Times New Roman" w:hAnsi="Times New Roman"/>
          <w:lang w:eastAsia="pl-PL"/>
        </w:rPr>
        <w:t xml:space="preserve"> niniejszym na zwolnienie TNT od wszelkiej odpowiedzialności z tytułu roszczeń wniesionych przeciwko TNT na podstawie informacji, które TNT otrzymała od </w:t>
      </w:r>
      <w:r>
        <w:rPr>
          <w:rFonts w:ascii="Times New Roman" w:hAnsi="Times New Roman"/>
          <w:lang w:eastAsia="pl-PL"/>
        </w:rPr>
        <w:t>Klienta</w:t>
      </w:r>
      <w:r w:rsidR="00484CDB" w:rsidRPr="00DC4FCB">
        <w:rPr>
          <w:rFonts w:ascii="Times New Roman" w:hAnsi="Times New Roman"/>
          <w:lang w:eastAsia="pl-PL"/>
        </w:rPr>
        <w:t>, oraz na poniesienie wszelkich kosztów z tym związanych i</w:t>
      </w:r>
      <w:r w:rsidR="00E16A44">
        <w:rPr>
          <w:rFonts w:ascii="Times New Roman" w:hAnsi="Times New Roman"/>
          <w:lang w:eastAsia="pl-PL"/>
        </w:rPr>
        <w:t> </w:t>
      </w:r>
      <w:r w:rsidR="00484CDB" w:rsidRPr="00DC4FCB">
        <w:rPr>
          <w:rFonts w:ascii="Times New Roman" w:hAnsi="Times New Roman"/>
          <w:lang w:eastAsia="pl-PL"/>
        </w:rPr>
        <w:t>uiszczenie wszelkich opłat, jakimi TNT może obciążyć</w:t>
      </w:r>
      <w:r>
        <w:rPr>
          <w:rFonts w:ascii="Times New Roman" w:hAnsi="Times New Roman"/>
          <w:lang w:eastAsia="pl-PL"/>
        </w:rPr>
        <w:t xml:space="preserve"> Klienta z tytułu świadczenia</w:t>
      </w:r>
      <w:r w:rsidR="00484CDB" w:rsidRPr="00DC4FCB">
        <w:rPr>
          <w:rFonts w:ascii="Times New Roman" w:hAnsi="Times New Roman"/>
          <w:lang w:eastAsia="pl-PL"/>
        </w:rPr>
        <w:t xml:space="preserve"> usług wymienionych w tym paragrafie, w tym opłaty za czynności administracyjne związane z wykonaną przez TNT dodatkową pracą (opłata administracyjna); obowiązek uiszczenia opłaty administracyjnej nie dotyczy konsumentów.</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 xml:space="preserve">Wszelkie opłaty odprawy celnej, cła, podatki (w tym, miedzy innymi, podatki VAT tam gdzie są stosowane), kary, opłaty za składowanie i inne opłaty i koszty poniesione przez TNT w wyniku (i) działań służb celnych czy innych organów władzy, (ii) w wyniku niedostarczenia przez </w:t>
      </w:r>
      <w:r w:rsidR="00F81087">
        <w:rPr>
          <w:rFonts w:ascii="Times New Roman" w:hAnsi="Times New Roman"/>
          <w:lang w:eastAsia="pl-PL"/>
        </w:rPr>
        <w:t>Klienta</w:t>
      </w:r>
      <w:r w:rsidRPr="00DC4FCB">
        <w:rPr>
          <w:rFonts w:ascii="Times New Roman" w:hAnsi="Times New Roman"/>
          <w:lang w:eastAsia="pl-PL"/>
        </w:rPr>
        <w:t xml:space="preserve"> i/lub przez odbiorcę właściwych dokumentów i/lub (iii) zdobycia wymaganych licencji i zezwoleń, obciążają </w:t>
      </w:r>
      <w:r w:rsidR="00F81087">
        <w:rPr>
          <w:rFonts w:ascii="Times New Roman" w:hAnsi="Times New Roman"/>
          <w:lang w:eastAsia="pl-PL"/>
        </w:rPr>
        <w:t>Klienta</w:t>
      </w:r>
      <w:r w:rsidRPr="00DC4FCB">
        <w:rPr>
          <w:rFonts w:ascii="Times New Roman" w:hAnsi="Times New Roman"/>
          <w:lang w:eastAsia="pl-PL"/>
        </w:rPr>
        <w:t>. W przypadku, gdy TNT zadecyduje się obciążyć tymi kosztami odbiorcę przesyłki, zaś on odmówi ich uiszczenia, wówczas</w:t>
      </w:r>
      <w:r w:rsidR="00F81087">
        <w:rPr>
          <w:rFonts w:ascii="Times New Roman" w:hAnsi="Times New Roman"/>
          <w:lang w:eastAsia="pl-PL"/>
        </w:rPr>
        <w:t xml:space="preserve"> Klient</w:t>
      </w:r>
      <w:r w:rsidRPr="00DC4FCB">
        <w:rPr>
          <w:rFonts w:ascii="Times New Roman" w:hAnsi="Times New Roman"/>
          <w:lang w:eastAsia="pl-PL"/>
        </w:rPr>
        <w:t xml:space="preserve"> </w:t>
      </w:r>
      <w:r w:rsidR="00F81087">
        <w:rPr>
          <w:rFonts w:ascii="Times New Roman" w:hAnsi="Times New Roman"/>
          <w:lang w:eastAsia="pl-PL"/>
        </w:rPr>
        <w:t>zgadza się</w:t>
      </w:r>
      <w:r w:rsidRPr="00DC4FCB">
        <w:rPr>
          <w:rFonts w:ascii="Times New Roman" w:hAnsi="Times New Roman"/>
          <w:lang w:eastAsia="pl-PL"/>
        </w:rPr>
        <w:t xml:space="preserve"> na zapłacenie tych opłat i kosztów łącznie z opłatą administracyjną jak również wszelkich innych kosztów poniesionych przez TNT. Obowiązek uiszczenia opłaty administracyjnej nie dotyczy konsumentów. Na pierwsze wezwanie TNT </w:t>
      </w:r>
      <w:r w:rsidR="00F81087">
        <w:rPr>
          <w:rFonts w:ascii="Times New Roman" w:hAnsi="Times New Roman"/>
          <w:lang w:eastAsia="pl-PL"/>
        </w:rPr>
        <w:t>Klient złoży</w:t>
      </w:r>
      <w:r w:rsidRPr="00DC4FCB">
        <w:rPr>
          <w:rFonts w:ascii="Times New Roman" w:hAnsi="Times New Roman"/>
          <w:lang w:eastAsia="pl-PL"/>
        </w:rPr>
        <w:t xml:space="preserve"> stosowne gwarancje dotyczące wszelkich ceł, podatków, kar, opłat i wszelkich innych wydatków określonych w tym paragrafie.</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TNT dołoży wszelkich starań, aby forma</w:t>
      </w:r>
      <w:r w:rsidR="00F81087">
        <w:rPr>
          <w:rFonts w:ascii="Times New Roman" w:hAnsi="Times New Roman"/>
          <w:lang w:eastAsia="pl-PL"/>
        </w:rPr>
        <w:t>lności celne związane z odprawą</w:t>
      </w:r>
      <w:r w:rsidRPr="00DC4FCB">
        <w:rPr>
          <w:rFonts w:ascii="Times New Roman" w:hAnsi="Times New Roman"/>
          <w:lang w:eastAsia="pl-PL"/>
        </w:rPr>
        <w:t xml:space="preserve"> Przesyłki</w:t>
      </w:r>
      <w:r w:rsidR="00F81087">
        <w:rPr>
          <w:rFonts w:ascii="Times New Roman" w:hAnsi="Times New Roman"/>
          <w:lang w:eastAsia="pl-PL"/>
        </w:rPr>
        <w:t xml:space="preserve"> Klienta</w:t>
      </w:r>
      <w:r w:rsidRPr="00DC4FCB">
        <w:rPr>
          <w:rFonts w:ascii="Times New Roman" w:hAnsi="Times New Roman"/>
          <w:lang w:eastAsia="pl-PL"/>
        </w:rPr>
        <w:t xml:space="preserve"> zostały dopełnione, jednakże nie ponosi odpowiedzialności za jakiekolwiek opóźnienia, straty czy szkody spowodowane ingerencją służb celnych czy innych organów władzy.</w:t>
      </w:r>
    </w:p>
    <w:p w:rsidR="00484CDB" w:rsidRPr="00F81087" w:rsidRDefault="00F81087" w:rsidP="00484CDB">
      <w:pPr>
        <w:pStyle w:val="ListParagraph"/>
        <w:numPr>
          <w:ilvl w:val="1"/>
          <w:numId w:val="14"/>
        </w:numPr>
        <w:jc w:val="both"/>
        <w:rPr>
          <w:rFonts w:ascii="Times New Roman" w:hAnsi="Times New Roman"/>
        </w:rPr>
      </w:pPr>
      <w:r>
        <w:rPr>
          <w:rFonts w:ascii="Times New Roman" w:hAnsi="Times New Roman"/>
        </w:rPr>
        <w:t>Klient zwalnia TNT oraz zabezpiecza</w:t>
      </w:r>
      <w:r w:rsidR="00484CDB" w:rsidRPr="00DC4FCB">
        <w:rPr>
          <w:rFonts w:ascii="Times New Roman" w:hAnsi="Times New Roman"/>
        </w:rPr>
        <w:t xml:space="preserve"> przed wszelkimi zobowiązaniami, wszelkimi kosztami, szkodami czy wydatkami, włączając koszty sądowe i koszty obsługi prawnej, które TNT może ponieść przez </w:t>
      </w:r>
      <w:r>
        <w:rPr>
          <w:rFonts w:ascii="Times New Roman" w:hAnsi="Times New Roman"/>
        </w:rPr>
        <w:t>Klienta</w:t>
      </w:r>
      <w:r w:rsidR="00484CDB" w:rsidRPr="00DC4FCB">
        <w:rPr>
          <w:rFonts w:ascii="Times New Roman" w:hAnsi="Times New Roman"/>
        </w:rPr>
        <w:t xml:space="preserve"> lub kogokolwiek innego, w wyniku naruszenia przez </w:t>
      </w:r>
      <w:r>
        <w:rPr>
          <w:rFonts w:ascii="Times New Roman" w:hAnsi="Times New Roman"/>
        </w:rPr>
        <w:t>Klienta</w:t>
      </w:r>
      <w:r w:rsidR="00484CDB" w:rsidRPr="00DC4FCB">
        <w:rPr>
          <w:rFonts w:ascii="Times New Roman" w:hAnsi="Times New Roman"/>
        </w:rPr>
        <w:t xml:space="preserve"> jakichkolwiek obowiązków określonych w pkt. 7.</w:t>
      </w:r>
    </w:p>
    <w:p w:rsidR="00484CDB" w:rsidRPr="00DC4FCB" w:rsidRDefault="00484CDB" w:rsidP="00484CDB">
      <w:pPr>
        <w:jc w:val="both"/>
        <w:rPr>
          <w:rFonts w:ascii="Times New Roman" w:hAnsi="Times New Roman" w:cs="Times New Roman"/>
          <w:lang w:val="pl-PL"/>
        </w:rPr>
      </w:pPr>
    </w:p>
    <w:p w:rsidR="00484CDB" w:rsidRPr="00F81087" w:rsidRDefault="00484CDB" w:rsidP="00484CDB">
      <w:pPr>
        <w:pStyle w:val="ListParagraph"/>
        <w:numPr>
          <w:ilvl w:val="0"/>
          <w:numId w:val="14"/>
        </w:numPr>
        <w:jc w:val="both"/>
        <w:rPr>
          <w:rFonts w:ascii="Times New Roman" w:hAnsi="Times New Roman"/>
          <w:b/>
          <w:lang w:eastAsia="pl-PL"/>
        </w:rPr>
      </w:pPr>
      <w:r w:rsidRPr="00F81087">
        <w:rPr>
          <w:rFonts w:ascii="Times New Roman" w:hAnsi="Times New Roman"/>
          <w:b/>
          <w:lang w:eastAsia="pl-PL"/>
        </w:rPr>
        <w:lastRenderedPageBreak/>
        <w:t>DOSTARCZENIE PRZESYŁKI</w:t>
      </w:r>
    </w:p>
    <w:p w:rsidR="00484CDB" w:rsidRPr="00DC4FCB" w:rsidRDefault="00484CDB" w:rsidP="00484CDB">
      <w:pPr>
        <w:jc w:val="both"/>
        <w:rPr>
          <w:rFonts w:ascii="Times New Roman" w:hAnsi="Times New Roman" w:cs="Times New Roman"/>
          <w:lang w:eastAsia="pl-PL"/>
        </w:rPr>
      </w:pP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 xml:space="preserve">W przypadku, gdy dostarczenie przesyłki przez TNT nie jest możliwe z powodu błędnego adresu, TNT podejmie wszelkie uzasadnione działania celem ustalenia prawidłowego adresu. TNT powiadomi </w:t>
      </w:r>
      <w:r w:rsidR="00A920EC">
        <w:rPr>
          <w:rFonts w:ascii="Times New Roman" w:hAnsi="Times New Roman"/>
          <w:lang w:eastAsia="pl-PL"/>
        </w:rPr>
        <w:t>Klienta</w:t>
      </w:r>
      <w:r w:rsidRPr="00DC4FCB">
        <w:rPr>
          <w:rFonts w:ascii="Times New Roman" w:hAnsi="Times New Roman"/>
          <w:lang w:eastAsia="pl-PL"/>
        </w:rPr>
        <w:t xml:space="preserve"> o powyższym, ponadto obowiązywać mogą dodatkowe opłaty.</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 xml:space="preserve">Doręczenie na adres skrzynki pocztowej nie zostanie przyjęte, z wyjątkiem niektórych krajów (których spis udostępnia się na życzenie) oraz pod warunkiem, iż podany został również numer telefonu do odbiorcy. </w:t>
      </w:r>
      <w:r w:rsidR="00A920EC">
        <w:rPr>
          <w:rFonts w:ascii="Times New Roman" w:hAnsi="Times New Roman"/>
          <w:lang w:eastAsia="pl-PL"/>
        </w:rPr>
        <w:t>Klient wyraża</w:t>
      </w:r>
      <w:r w:rsidRPr="00DC4FCB">
        <w:rPr>
          <w:rFonts w:ascii="Times New Roman" w:hAnsi="Times New Roman"/>
          <w:lang w:eastAsia="pl-PL"/>
        </w:rPr>
        <w:t xml:space="preserve"> zgodę, iż w przypadku, gdy Przesyłka nie zostanie doręczona przy pierwszej podjętej próbie, Przesyłka ta zostanie nadana do odbiorcy pocztą na adres podany dla odbiorcy, zaś dowód nadania pocztowego stanowić będzie wystarczający dowód jej doręczenia. </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 xml:space="preserve">W przypadku gdy TNT nie może doręczyć Przesyłki z jakiegokolwiek powodu, TNT dołoży wszelkich starań aby pozostawić pod adresem odbiorcy wiadomość o podjętej przez TNT próbie jej dostarczenia wraz z informacją o aktualnym miejscu znajdowania się Przesyłki. Gdy, po podjęciu przez TNT drugiej próby, przesyłka nadal nie zostanie doręczona odbiorcy lub też, gdy odbiorca odmówi jej przyjęcia, TNT będzie próbować skontaktować się z Klientem lub nadawcą (jeżeli nie jest jednocześnie Klientem) oraz uzgodnić podjęcie dalszych działań. </w:t>
      </w:r>
      <w:r w:rsidR="00A920EC">
        <w:rPr>
          <w:rFonts w:ascii="Times New Roman" w:hAnsi="Times New Roman"/>
          <w:lang w:eastAsia="pl-PL"/>
        </w:rPr>
        <w:t>Klient wyraża</w:t>
      </w:r>
      <w:r w:rsidRPr="00DC4FCB">
        <w:rPr>
          <w:rFonts w:ascii="Times New Roman" w:hAnsi="Times New Roman"/>
          <w:lang w:eastAsia="pl-PL"/>
        </w:rPr>
        <w:t xml:space="preserve"> zgodę na zwrócenie TNT wszelkich poniesionych kosztów w związku z wysyłką, pozbyciem się czy też zwrotem Przesyłki jak również kosztów (o ile takie wystąpią) związanych z podjęciem trzeciej lub kolejnej próby doręczenia Przesyłki lub innych dalszych działań. Jeśli </w:t>
      </w:r>
      <w:r w:rsidR="00A920EC">
        <w:rPr>
          <w:rFonts w:ascii="Times New Roman" w:hAnsi="Times New Roman"/>
          <w:lang w:eastAsia="pl-PL"/>
        </w:rPr>
        <w:t>Klient</w:t>
      </w:r>
      <w:r w:rsidRPr="00DC4FCB">
        <w:rPr>
          <w:rFonts w:ascii="Times New Roman" w:hAnsi="Times New Roman"/>
          <w:lang w:eastAsia="pl-PL"/>
        </w:rPr>
        <w:t xml:space="preserve"> lub odbiorca nie przekaże TNT instrukcji w rozsądnym terminie po drugiej próbie doręczenia przesyłki, wówczas TNT może zwrócić, pozbyć się lub sprzedać zawartość Przesyłki, bez jakichkolwiek dalszych zobowiązań oraz na koszt</w:t>
      </w:r>
      <w:r w:rsidR="00A920EC">
        <w:rPr>
          <w:rFonts w:ascii="Times New Roman" w:hAnsi="Times New Roman"/>
          <w:lang w:eastAsia="pl-PL"/>
        </w:rPr>
        <w:t xml:space="preserve"> Klienta</w:t>
      </w:r>
      <w:r w:rsidRPr="00DC4FCB">
        <w:rPr>
          <w:rFonts w:ascii="Times New Roman" w:hAnsi="Times New Roman"/>
          <w:lang w:eastAsia="pl-PL"/>
        </w:rPr>
        <w:t xml:space="preserve">. Z Przesyłką Pocztową </w:t>
      </w:r>
      <w:r w:rsidR="00D87480" w:rsidRPr="00DC4FCB">
        <w:rPr>
          <w:rFonts w:ascii="Times New Roman" w:hAnsi="Times New Roman"/>
          <w:lang w:eastAsia="pl-PL"/>
        </w:rPr>
        <w:t xml:space="preserve">TNT </w:t>
      </w:r>
      <w:r w:rsidRPr="00DC4FCB">
        <w:rPr>
          <w:rFonts w:ascii="Times New Roman" w:hAnsi="Times New Roman"/>
          <w:lang w:eastAsia="pl-PL"/>
        </w:rPr>
        <w:t>postąpi w takim wypadku zgodnie z dyspozycjami art. 32 i 33 ustawy z dnia 23 listopada 2013 r. prawo pocztowe (Dz. U. z 2012 r., poz. 1529).</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Klient lub odbiorca może udzielić specjalnych instrukcji, za pośrednictwem strony internetowej TNT lub każdego innego środka komunikacji, dotyczących doręczenia Przesyłki do innego miejsca niż adres odbiorcy (na przykład na adres sąsiada lub inny wskazany adres odbior</w:t>
      </w:r>
      <w:r w:rsidR="003F0D3F">
        <w:rPr>
          <w:rFonts w:ascii="Times New Roman" w:hAnsi="Times New Roman"/>
          <w:lang w:eastAsia="pl-PL"/>
        </w:rPr>
        <w:t>c</w:t>
      </w:r>
      <w:r w:rsidRPr="00DC4FCB">
        <w:rPr>
          <w:rFonts w:ascii="Times New Roman" w:hAnsi="Times New Roman"/>
          <w:lang w:eastAsia="pl-PL"/>
        </w:rPr>
        <w:t xml:space="preserve">y) lub wskazania zamiaru odbioru przesyłki przez odbiorcę </w:t>
      </w:r>
      <w:r w:rsidR="003A0F17" w:rsidRPr="00DC4FCB">
        <w:rPr>
          <w:rFonts w:ascii="Times New Roman" w:hAnsi="Times New Roman"/>
          <w:lang w:eastAsia="pl-PL"/>
        </w:rPr>
        <w:br/>
      </w:r>
      <w:r w:rsidRPr="00DC4FCB">
        <w:rPr>
          <w:rFonts w:ascii="Times New Roman" w:hAnsi="Times New Roman"/>
          <w:lang w:eastAsia="pl-PL"/>
        </w:rPr>
        <w:t xml:space="preserve">w miejscu zaakceptowanym przez TNT. Jeśli TNT zgodzi się na powyższe specjalne instrukcje, </w:t>
      </w:r>
      <w:r w:rsidR="00A920EC">
        <w:rPr>
          <w:rFonts w:ascii="Times New Roman" w:hAnsi="Times New Roman"/>
          <w:lang w:eastAsia="pl-PL"/>
        </w:rPr>
        <w:t>Klienta</w:t>
      </w:r>
      <w:r w:rsidR="00A920EC" w:rsidRPr="00DC4FCB">
        <w:rPr>
          <w:rFonts w:ascii="Times New Roman" w:hAnsi="Times New Roman"/>
          <w:lang w:eastAsia="pl-PL"/>
        </w:rPr>
        <w:t xml:space="preserve"> </w:t>
      </w:r>
      <w:r w:rsidRPr="00DC4FCB">
        <w:rPr>
          <w:rFonts w:ascii="Times New Roman" w:hAnsi="Times New Roman"/>
          <w:lang w:eastAsia="pl-PL"/>
        </w:rPr>
        <w:t>mogą obowiązywać dodatkowe opłaty z ich tytułu, jak również poniższe postanowienia znajdą zastosowanie:</w:t>
      </w:r>
    </w:p>
    <w:p w:rsidR="00484CDB" w:rsidRPr="00DC4FCB" w:rsidRDefault="00484CDB" w:rsidP="00484CDB">
      <w:pPr>
        <w:pStyle w:val="ListParagraph"/>
        <w:numPr>
          <w:ilvl w:val="2"/>
          <w:numId w:val="14"/>
        </w:numPr>
        <w:jc w:val="both"/>
        <w:rPr>
          <w:rFonts w:ascii="Times New Roman" w:hAnsi="Times New Roman"/>
          <w:lang w:eastAsia="pl-PL"/>
        </w:rPr>
      </w:pPr>
      <w:r w:rsidRPr="00DC4FCB">
        <w:rPr>
          <w:rFonts w:ascii="Times New Roman" w:hAnsi="Times New Roman"/>
          <w:lang w:eastAsia="pl-PL"/>
        </w:rPr>
        <w:t>dostarczenie potwierdzenia doręczenia przesyłki, na którym wskazany jest inne miejsce doręczenia stanowi dowód doręczenia Przesyłki;</w:t>
      </w:r>
    </w:p>
    <w:p w:rsidR="00484CDB" w:rsidRPr="00DC4FCB" w:rsidRDefault="00484CDB" w:rsidP="00484CDB">
      <w:pPr>
        <w:pStyle w:val="ListParagraph"/>
        <w:numPr>
          <w:ilvl w:val="2"/>
          <w:numId w:val="14"/>
        </w:numPr>
        <w:jc w:val="both"/>
        <w:rPr>
          <w:rFonts w:ascii="Times New Roman" w:hAnsi="Times New Roman"/>
          <w:lang w:eastAsia="pl-PL"/>
        </w:rPr>
      </w:pPr>
      <w:r w:rsidRPr="00DC4FCB">
        <w:rPr>
          <w:rFonts w:ascii="Times New Roman" w:hAnsi="Times New Roman"/>
          <w:lang w:eastAsia="pl-PL"/>
        </w:rPr>
        <w:lastRenderedPageBreak/>
        <w:t xml:space="preserve">TNT nie ponosi odpowiedzialności za utratę, uszkodzenie ani opóźnienie </w:t>
      </w:r>
      <w:r w:rsidR="003A0F17" w:rsidRPr="00DC4FCB">
        <w:rPr>
          <w:rFonts w:ascii="Times New Roman" w:hAnsi="Times New Roman"/>
          <w:lang w:eastAsia="pl-PL"/>
        </w:rPr>
        <w:br/>
      </w:r>
      <w:r w:rsidRPr="00DC4FCB">
        <w:rPr>
          <w:rFonts w:ascii="Times New Roman" w:hAnsi="Times New Roman"/>
          <w:lang w:eastAsia="pl-PL"/>
        </w:rPr>
        <w:t>w jakikolwiek sposób, w szczególności będące rezultatem wykonania udzielonych specjalnych instrukcji Klienta dotyczących doręczenia Przesyłki.</w:t>
      </w:r>
    </w:p>
    <w:p w:rsidR="00484CDB" w:rsidRPr="00DC4FCB" w:rsidRDefault="00A920EC" w:rsidP="00484CDB">
      <w:pPr>
        <w:pStyle w:val="ListParagraph"/>
        <w:numPr>
          <w:ilvl w:val="1"/>
          <w:numId w:val="14"/>
        </w:numPr>
        <w:jc w:val="both"/>
        <w:rPr>
          <w:rFonts w:ascii="Times New Roman" w:hAnsi="Times New Roman"/>
          <w:lang w:eastAsia="pl-PL"/>
        </w:rPr>
      </w:pPr>
      <w:r>
        <w:rPr>
          <w:rFonts w:ascii="Times New Roman" w:hAnsi="Times New Roman"/>
          <w:lang w:eastAsia="pl-PL"/>
        </w:rPr>
        <w:t>Klient wyraża</w:t>
      </w:r>
      <w:r w:rsidR="00484CDB" w:rsidRPr="00DC4FCB">
        <w:rPr>
          <w:rFonts w:ascii="Times New Roman" w:hAnsi="Times New Roman"/>
          <w:lang w:eastAsia="pl-PL"/>
        </w:rPr>
        <w:t xml:space="preserve"> zgodę na zwolnienie TNT z wszelkiej odpowiedzialności jak również wszelkich kosztów i wydatków (w tym również uzasadnionych kosztów i wydatków na usługi prawnicze), jakie </w:t>
      </w:r>
      <w:r w:rsidR="004B7FB4" w:rsidRPr="00DC4FCB">
        <w:rPr>
          <w:rFonts w:ascii="Times New Roman" w:hAnsi="Times New Roman"/>
          <w:lang w:eastAsia="pl-PL"/>
        </w:rPr>
        <w:t>TNT mogłaby</w:t>
      </w:r>
      <w:r w:rsidR="00484CDB" w:rsidRPr="00DC4FCB">
        <w:rPr>
          <w:rFonts w:ascii="Times New Roman" w:hAnsi="Times New Roman"/>
          <w:lang w:eastAsia="pl-PL"/>
        </w:rPr>
        <w:t xml:space="preserve"> ponieść w związku z utratą lub uszkodzeniem Przesyłki w wyniku wykonania specjalnych instrukcji dotyczących jej doręczenia. TNT zastrzega także prawo do pobierania opłaty administracyjnej za wykonanie specjalnych instrukcji dotyczących doręczenia Przesyłki; obowiązek uiszczenia opłaty administracyjnej nie dotyczy konsumentów. </w:t>
      </w:r>
    </w:p>
    <w:p w:rsidR="00484CDB" w:rsidRPr="00A920EC" w:rsidRDefault="00484CDB" w:rsidP="00484CDB">
      <w:pPr>
        <w:pStyle w:val="ListParagraph"/>
        <w:numPr>
          <w:ilvl w:val="1"/>
          <w:numId w:val="14"/>
        </w:numPr>
        <w:jc w:val="both"/>
        <w:rPr>
          <w:rFonts w:ascii="Times New Roman" w:hAnsi="Times New Roman"/>
          <w:lang w:eastAsia="pl-PL"/>
        </w:rPr>
      </w:pPr>
      <w:r w:rsidRPr="00DC4FCB">
        <w:rPr>
          <w:rFonts w:ascii="Times New Roman" w:hAnsi="Times New Roman"/>
          <w:lang w:eastAsia="pl-PL"/>
        </w:rPr>
        <w:t>W przypadku upoważnienia TNT przez Klienta oraz zaakceptowania przez TNT (i) aby Przesyłka została pozostawiona bez potwierdzenia odbioru pod wskazanym adresem dostawy, gdy żadna osoba nie jest dostępna celem podpisania (potwierdzenie odbioru) lub (ii) aby dostarczyć Przesyłkę do skrzynki na listy lub skrzynki pocztowej, jednostronne zawiadomienie TNT o dostarczeniu Przesyłki stanowić będzie dowód doręczenia, a od tego momentu TNT zwolniona zostanie z odpowiedzialności odnośnie Przesyłki.</w:t>
      </w:r>
    </w:p>
    <w:p w:rsidR="00484CDB" w:rsidRPr="00DC4FCB" w:rsidRDefault="00484CDB" w:rsidP="00484CDB">
      <w:pPr>
        <w:jc w:val="both"/>
        <w:rPr>
          <w:rFonts w:ascii="Times New Roman" w:hAnsi="Times New Roman" w:cs="Times New Roman"/>
          <w:lang w:val="pl-PL" w:eastAsia="pl-PL"/>
        </w:rPr>
      </w:pPr>
    </w:p>
    <w:p w:rsidR="00484CDB" w:rsidRPr="00A920EC" w:rsidRDefault="00484CDB" w:rsidP="00484CDB">
      <w:pPr>
        <w:pStyle w:val="ListParagraph"/>
        <w:numPr>
          <w:ilvl w:val="0"/>
          <w:numId w:val="14"/>
        </w:numPr>
        <w:jc w:val="both"/>
        <w:rPr>
          <w:rFonts w:ascii="Times New Roman" w:hAnsi="Times New Roman"/>
          <w:b/>
        </w:rPr>
      </w:pPr>
      <w:r w:rsidRPr="00A920EC">
        <w:rPr>
          <w:rFonts w:ascii="Times New Roman" w:hAnsi="Times New Roman"/>
          <w:b/>
          <w:lang w:eastAsia="pl-PL"/>
        </w:rPr>
        <w:t>ZOBOWIĄZANIA</w:t>
      </w:r>
      <w:r w:rsidR="00A920EC" w:rsidRPr="00A920EC">
        <w:rPr>
          <w:rFonts w:ascii="Times New Roman" w:hAnsi="Times New Roman"/>
          <w:b/>
          <w:lang w:eastAsia="pl-PL"/>
        </w:rPr>
        <w:t xml:space="preserve"> KLIENTA</w:t>
      </w:r>
    </w:p>
    <w:p w:rsidR="00484CDB" w:rsidRPr="00DC4FCB" w:rsidRDefault="00484CDB" w:rsidP="00484CDB">
      <w:pPr>
        <w:jc w:val="both"/>
        <w:rPr>
          <w:rFonts w:ascii="Times New Roman" w:hAnsi="Times New Roman" w:cs="Times New Roman"/>
        </w:rPr>
      </w:pPr>
    </w:p>
    <w:p w:rsidR="00484CDB" w:rsidRPr="00DC4FCB" w:rsidRDefault="00A920EC" w:rsidP="00484CDB">
      <w:pPr>
        <w:pStyle w:val="ListParagraph"/>
        <w:numPr>
          <w:ilvl w:val="1"/>
          <w:numId w:val="14"/>
        </w:numPr>
        <w:jc w:val="both"/>
        <w:rPr>
          <w:rFonts w:ascii="Times New Roman" w:hAnsi="Times New Roman"/>
        </w:rPr>
      </w:pPr>
      <w:r>
        <w:rPr>
          <w:rFonts w:ascii="Times New Roman" w:hAnsi="Times New Roman"/>
          <w:lang w:eastAsia="pl-PL"/>
        </w:rPr>
        <w:t>Klient gwarantuje</w:t>
      </w:r>
      <w:r w:rsidR="00484CDB" w:rsidRPr="00DC4FCB">
        <w:rPr>
          <w:rFonts w:ascii="Times New Roman" w:hAnsi="Times New Roman"/>
          <w:lang w:eastAsia="pl-PL"/>
        </w:rPr>
        <w:t>, że każda Przesyłka jest zgodna z następującymi wytycznymi:</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towary zostały starannie i bezpiecznie przygotowane i zapakowane, biorąc pod uwagę właściwości i wielkość tych towarów i ich ilość, tak aby uchronić je przed zwykłym ryzykiem przewozu, w tym także wszelkich związanych z transportem procesów sortowania oraz zostały zamknięte w taki sposób, aby ich naruszenie było widoczne;</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wszelkie towary powyżej 70 kilogramów zostały spaletyzowane;</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wszelkie dane szczegółowe dotyczące Przesyłki (w tym, między innymi, ilość elementów, waga, wymiary i ogólny opis), jak również adres dostawy z kodem pocztowym i pełne dane kontaktowe odbiorcy zostały w pełni, aktualnie, dokładnie i czytelnie wpisane w treści listu przewozowego oraz każdy inny dokument towarzyszący Przesyłce;</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Przesyłka jest gotowa do odbioru, w</w:t>
      </w:r>
      <w:r w:rsidR="00790C8D">
        <w:rPr>
          <w:rFonts w:ascii="Times New Roman" w:hAnsi="Times New Roman"/>
          <w:lang w:eastAsia="pl-PL"/>
        </w:rPr>
        <w:t xml:space="preserve">yraźnie i poprawnie oznakowana - jeżeli dotyczy - </w:t>
      </w:r>
      <w:r w:rsidRPr="00DC4FCB">
        <w:rPr>
          <w:rFonts w:ascii="Times New Roman" w:hAnsi="Times New Roman"/>
          <w:lang w:eastAsia="pl-PL"/>
        </w:rPr>
        <w:t xml:space="preserve">zgodnie z wszelkimi dodatkowymi środkami uzgodnionymi z TNT, </w:t>
      </w:r>
      <w:r w:rsidR="003A0F17" w:rsidRPr="00DC4FCB">
        <w:rPr>
          <w:rFonts w:ascii="Times New Roman" w:hAnsi="Times New Roman"/>
          <w:lang w:eastAsia="pl-PL"/>
        </w:rPr>
        <w:br/>
      </w:r>
      <w:r w:rsidRPr="00DC4FCB">
        <w:rPr>
          <w:rFonts w:ascii="Times New Roman" w:hAnsi="Times New Roman"/>
          <w:lang w:eastAsia="pl-PL"/>
        </w:rPr>
        <w:t xml:space="preserve">a oznakowania są odpowiednio zamocowane  w widocznym miejscu na zewnętrznej powierzchni Przesyłki, tak aby były łatwo zauważalne (oznakowanie </w:t>
      </w:r>
      <w:r w:rsidRPr="00DC4FCB">
        <w:rPr>
          <w:rFonts w:ascii="Times New Roman" w:hAnsi="Times New Roman"/>
          <w:lang w:eastAsia="pl-PL"/>
        </w:rPr>
        <w:lastRenderedPageBreak/>
        <w:t>ciężkiej przesyłki jest obowiązkowe dla każdego elementu ważącego równo bądź ponad 30 kilogramów);</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rPr>
        <w:t>Przesyłka zawiera poprawne faktury odnoszące się do Przesyłki (z podaniem prawidłowego oznaczenia adresu i numeru ID/VAT właściwego płatnika, poprawnym i jasnym opisem towarów, prawdziwej wartości oraz kodem składającym z 6 pierwszych cyfr Zharmonizowanego Systemu Celnego („HS”) oraz dane kontaktowe odbiorcy;</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zawartość Przesyłki nie zawiera towarów podlegających ograniczeniom stosownie do przepisów IATA, ICAO, IMDG lub ADR oraz nie jest zabroniona żadnymi przepisami prawa, zasadami ani regulacjami przepisów jakiegokolwiek kraju, w</w:t>
      </w:r>
      <w:r w:rsidR="00E16A44">
        <w:rPr>
          <w:rFonts w:ascii="Times New Roman" w:hAnsi="Times New Roman"/>
          <w:lang w:eastAsia="pl-PL"/>
        </w:rPr>
        <w:t> </w:t>
      </w:r>
      <w:r w:rsidRPr="00DC4FCB">
        <w:rPr>
          <w:rFonts w:ascii="Times New Roman" w:hAnsi="Times New Roman"/>
          <w:lang w:eastAsia="pl-PL"/>
        </w:rPr>
        <w:t>lub przez który podróżuje Przesyłka, a odbiorca nie jest osobą ani organizacją, z którą w świetle obowiązującego prawa i przepisów nie można prowadzić handlu;</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wartość Przesyłki nie przekracza 25.000 Euro (o ile z góry wyraźnie nie uzgodniono tego z TNT);</w:t>
      </w:r>
    </w:p>
    <w:p w:rsidR="00484CDB" w:rsidRPr="00DC4FCB" w:rsidRDefault="00A920EC" w:rsidP="00484CDB">
      <w:pPr>
        <w:pStyle w:val="ListParagraph"/>
        <w:numPr>
          <w:ilvl w:val="2"/>
          <w:numId w:val="14"/>
        </w:numPr>
        <w:jc w:val="both"/>
        <w:rPr>
          <w:rFonts w:ascii="Times New Roman" w:hAnsi="Times New Roman"/>
        </w:rPr>
      </w:pPr>
      <w:r>
        <w:rPr>
          <w:rFonts w:ascii="Times New Roman" w:hAnsi="Times New Roman"/>
          <w:lang w:eastAsia="pl-PL"/>
        </w:rPr>
        <w:t>Klient podał</w:t>
      </w:r>
      <w:r w:rsidR="00484CDB" w:rsidRPr="00DC4FCB">
        <w:rPr>
          <w:rFonts w:ascii="Times New Roman" w:hAnsi="Times New Roman"/>
          <w:lang w:eastAsia="pl-PL"/>
        </w:rPr>
        <w:t xml:space="preserve"> właściwą wagę Przesyłki oraz dostarczycie wszelki specjalistyczny sprzęt jaki może być TNT potrzebny do załadowania </w:t>
      </w:r>
      <w:r w:rsidR="003A0F17" w:rsidRPr="00DC4FCB">
        <w:rPr>
          <w:rFonts w:ascii="Times New Roman" w:hAnsi="Times New Roman"/>
          <w:lang w:eastAsia="pl-PL"/>
        </w:rPr>
        <w:br/>
      </w:r>
      <w:r w:rsidR="00484CDB" w:rsidRPr="00DC4FCB">
        <w:rPr>
          <w:rFonts w:ascii="Times New Roman" w:hAnsi="Times New Roman"/>
          <w:lang w:eastAsia="pl-PL"/>
        </w:rPr>
        <w:t>i wyładowania Przesyłki na i z pojazdów TNT; niniejsze postanowienie nie dotyczy konsumentów;</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 xml:space="preserve">w przypadku, gdy </w:t>
      </w:r>
      <w:r w:rsidR="00A920EC">
        <w:rPr>
          <w:rFonts w:ascii="Times New Roman" w:hAnsi="Times New Roman"/>
          <w:lang w:eastAsia="pl-PL"/>
        </w:rPr>
        <w:t>Klient zwrócił się</w:t>
      </w:r>
      <w:r w:rsidRPr="00DC4FCB">
        <w:rPr>
          <w:rFonts w:ascii="Times New Roman" w:hAnsi="Times New Roman"/>
          <w:lang w:eastAsia="pl-PL"/>
        </w:rPr>
        <w:t xml:space="preserve"> do TNT z prośbą o obciążenie kosztami Przesyłki inny podmiot, zaś podmiot ten nie uiści tej zapłaty, wówczas bezzwłocznie </w:t>
      </w:r>
      <w:r w:rsidR="00A920EC">
        <w:rPr>
          <w:rFonts w:ascii="Times New Roman" w:hAnsi="Times New Roman"/>
          <w:lang w:eastAsia="pl-PL"/>
        </w:rPr>
        <w:t>Klient zapłaci</w:t>
      </w:r>
      <w:r w:rsidRPr="00DC4FCB">
        <w:rPr>
          <w:rFonts w:ascii="Times New Roman" w:hAnsi="Times New Roman"/>
          <w:lang w:eastAsia="pl-PL"/>
        </w:rPr>
        <w:t xml:space="preserve"> TNT fakturę  w całości, wraz z opłatą administracyjną, w terminie 7 dni od daty wysłania faktury takiemu podmiotowi; obowiązek uiszczenia opłaty administracyjnej nie dotyczy konsumentów; oraz</w:t>
      </w:r>
    </w:p>
    <w:p w:rsidR="00484CDB" w:rsidRPr="00DC4FCB" w:rsidRDefault="00A920EC" w:rsidP="00484CDB">
      <w:pPr>
        <w:pStyle w:val="ListParagraph"/>
        <w:numPr>
          <w:ilvl w:val="2"/>
          <w:numId w:val="14"/>
        </w:numPr>
        <w:jc w:val="both"/>
        <w:rPr>
          <w:rFonts w:ascii="Times New Roman" w:hAnsi="Times New Roman"/>
        </w:rPr>
      </w:pPr>
      <w:r>
        <w:rPr>
          <w:rFonts w:ascii="Times New Roman" w:hAnsi="Times New Roman"/>
          <w:lang w:eastAsia="pl-PL"/>
        </w:rPr>
        <w:t>Klient podjął</w:t>
      </w:r>
      <w:r w:rsidR="00484CDB" w:rsidRPr="00DC4FCB">
        <w:rPr>
          <w:rFonts w:ascii="Times New Roman" w:hAnsi="Times New Roman"/>
          <w:lang w:eastAsia="pl-PL"/>
        </w:rPr>
        <w:t xml:space="preserve"> wszelkie uzasadnione zabezpieczenia celem spełnienia wymogów wszystkich postanowień, dyrektyw i przepisów prawnych odnoszących się do ochrony danych osobowych, w tym, o ile ma to zastosowanie, zaszyfrowania danych osobowych celem ich zabezpieczenia w przypadku zagubienia lub nieprawidłowego doręczenia Przesyłki.</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rPr>
        <w:t xml:space="preserve"> Terminowo, przed transportem, </w:t>
      </w:r>
      <w:r w:rsidR="00A920EC">
        <w:rPr>
          <w:rFonts w:ascii="Times New Roman" w:hAnsi="Times New Roman"/>
        </w:rPr>
        <w:t>Klient zapewni</w:t>
      </w:r>
      <w:r w:rsidRPr="00DC4FCB">
        <w:rPr>
          <w:rFonts w:ascii="Times New Roman" w:hAnsi="Times New Roman"/>
        </w:rPr>
        <w:t xml:space="preserve"> TNT (i) informacje dotyczące rodzaju zawartości Przesyłki, (ii) spo</w:t>
      </w:r>
      <w:r w:rsidR="00DD1465">
        <w:rPr>
          <w:rFonts w:ascii="Times New Roman" w:hAnsi="Times New Roman"/>
        </w:rPr>
        <w:t>sób</w:t>
      </w:r>
      <w:r w:rsidRPr="00DC4FCB">
        <w:rPr>
          <w:rFonts w:ascii="Times New Roman" w:hAnsi="Times New Roman"/>
        </w:rPr>
        <w:t xml:space="preserve"> obchodzenia się z Przesyłką i (iii) </w:t>
      </w:r>
      <w:r w:rsidR="00DD1465">
        <w:rPr>
          <w:rFonts w:ascii="Times New Roman" w:hAnsi="Times New Roman"/>
        </w:rPr>
        <w:t xml:space="preserve">informacje odnośnie </w:t>
      </w:r>
      <w:r w:rsidRPr="00DC4FCB">
        <w:rPr>
          <w:rFonts w:ascii="Times New Roman" w:hAnsi="Times New Roman"/>
        </w:rPr>
        <w:t>środk</w:t>
      </w:r>
      <w:r w:rsidR="00DD1465">
        <w:rPr>
          <w:rFonts w:ascii="Times New Roman" w:hAnsi="Times New Roman"/>
        </w:rPr>
        <w:t xml:space="preserve">ów </w:t>
      </w:r>
      <w:r w:rsidRPr="00DC4FCB">
        <w:rPr>
          <w:rFonts w:ascii="Times New Roman" w:hAnsi="Times New Roman"/>
        </w:rPr>
        <w:t xml:space="preserve">ostrożności, jakie powinny zostać zachowane, o których </w:t>
      </w:r>
      <w:r w:rsidR="00A920EC">
        <w:rPr>
          <w:rFonts w:ascii="Times New Roman" w:hAnsi="Times New Roman"/>
        </w:rPr>
        <w:t xml:space="preserve">Klient posiada </w:t>
      </w:r>
      <w:r w:rsidRPr="00DC4FCB">
        <w:rPr>
          <w:rFonts w:ascii="Times New Roman" w:hAnsi="Times New Roman"/>
        </w:rPr>
        <w:t>wiedzę lub o których wiedzieć</w:t>
      </w:r>
      <w:r w:rsidR="00A920EC">
        <w:rPr>
          <w:rFonts w:ascii="Times New Roman" w:hAnsi="Times New Roman"/>
        </w:rPr>
        <w:t xml:space="preserve"> powinien</w:t>
      </w:r>
      <w:r w:rsidRPr="00DC4FCB">
        <w:rPr>
          <w:rFonts w:ascii="Times New Roman" w:hAnsi="Times New Roman"/>
        </w:rPr>
        <w:t>, że są istotne dla TNT.</w:t>
      </w:r>
    </w:p>
    <w:p w:rsidR="00484CDB" w:rsidRPr="00DC4FCB" w:rsidRDefault="00A920EC" w:rsidP="00484CDB">
      <w:pPr>
        <w:pStyle w:val="ListParagraph"/>
        <w:numPr>
          <w:ilvl w:val="1"/>
          <w:numId w:val="14"/>
        </w:numPr>
        <w:jc w:val="both"/>
        <w:rPr>
          <w:rFonts w:ascii="Times New Roman" w:hAnsi="Times New Roman"/>
        </w:rPr>
      </w:pPr>
      <w:r>
        <w:rPr>
          <w:rFonts w:ascii="Times New Roman" w:hAnsi="Times New Roman"/>
        </w:rPr>
        <w:t>Klient wypełnia</w:t>
      </w:r>
      <w:r w:rsidR="00484CDB" w:rsidRPr="00DC4FCB">
        <w:rPr>
          <w:rFonts w:ascii="Times New Roman" w:hAnsi="Times New Roman"/>
        </w:rPr>
        <w:t xml:space="preserve"> wszelkie wymogi ustawowe i prawne, które są istotne dla prawidłowego wykonania Usługi przez TNT. </w:t>
      </w:r>
      <w:r>
        <w:rPr>
          <w:rFonts w:ascii="Times New Roman" w:hAnsi="Times New Roman"/>
        </w:rPr>
        <w:t>Klient zwalnia również</w:t>
      </w:r>
      <w:r w:rsidR="00484CDB" w:rsidRPr="00DC4FCB">
        <w:rPr>
          <w:rFonts w:ascii="Times New Roman" w:hAnsi="Times New Roman"/>
        </w:rPr>
        <w:t xml:space="preserve"> oraz zabezpiecza TNT przed wszelkimi zobowiązaniami lub wszelkimi kosztami, szkodami czy wydatkami, włączając koszty sądowe i koszty obsługi prawnej, które TNT mogłaby ponieść w stosunku do Klienta, bądź kogokolwiek innego, w związku z naruszeniem przez Klienta jakichkolwiek </w:t>
      </w:r>
      <w:r w:rsidR="00484CDB" w:rsidRPr="00DC4FCB">
        <w:rPr>
          <w:rFonts w:ascii="Times New Roman" w:hAnsi="Times New Roman"/>
        </w:rPr>
        <w:lastRenderedPageBreak/>
        <w:t>obowiązków wyszczególnionych w punkcie 9, nawet jeżeli TNT nieświadomie</w:t>
      </w:r>
      <w:r>
        <w:rPr>
          <w:rFonts w:ascii="Times New Roman" w:hAnsi="Times New Roman"/>
        </w:rPr>
        <w:t xml:space="preserve"> przyjmie Przesyłkę, która nie wy</w:t>
      </w:r>
      <w:r w:rsidR="00484CDB" w:rsidRPr="00DC4FCB">
        <w:rPr>
          <w:rFonts w:ascii="Times New Roman" w:hAnsi="Times New Roman"/>
        </w:rPr>
        <w:t xml:space="preserve">pełnia </w:t>
      </w:r>
      <w:r>
        <w:rPr>
          <w:rFonts w:ascii="Times New Roman" w:hAnsi="Times New Roman"/>
        </w:rPr>
        <w:t>Klienta</w:t>
      </w:r>
      <w:r w:rsidR="00484CDB" w:rsidRPr="00DC4FCB">
        <w:rPr>
          <w:rFonts w:ascii="Times New Roman" w:hAnsi="Times New Roman"/>
        </w:rPr>
        <w:t xml:space="preserve"> zobowiązań wynikających z niniejszej umowy. </w:t>
      </w:r>
    </w:p>
    <w:p w:rsidR="00484CDB" w:rsidRPr="00DC4FCB" w:rsidRDefault="00A920EC" w:rsidP="00484CDB">
      <w:pPr>
        <w:pStyle w:val="ListParagraph"/>
        <w:numPr>
          <w:ilvl w:val="1"/>
          <w:numId w:val="14"/>
        </w:numPr>
        <w:jc w:val="both"/>
        <w:rPr>
          <w:rFonts w:ascii="Times New Roman" w:hAnsi="Times New Roman"/>
          <w:lang w:eastAsia="pl-PL"/>
        </w:rPr>
      </w:pPr>
      <w:r>
        <w:rPr>
          <w:rFonts w:ascii="Times New Roman" w:hAnsi="Times New Roman"/>
        </w:rPr>
        <w:t>Klient zgadza się</w:t>
      </w:r>
      <w:r w:rsidR="00484CDB" w:rsidRPr="00DC4FCB">
        <w:rPr>
          <w:rFonts w:ascii="Times New Roman" w:hAnsi="Times New Roman"/>
        </w:rPr>
        <w:t>, że (i) TNT i każdy</w:t>
      </w:r>
      <w:r>
        <w:rPr>
          <w:rFonts w:ascii="Times New Roman" w:hAnsi="Times New Roman"/>
        </w:rPr>
        <w:t xml:space="preserve"> organ rządowy, włączając służby celne</w:t>
      </w:r>
      <w:r w:rsidR="00484CDB" w:rsidRPr="00DC4FCB">
        <w:rPr>
          <w:rFonts w:ascii="Times New Roman" w:hAnsi="Times New Roman"/>
        </w:rPr>
        <w:t>, może otworzyć oraz zbadać Przesyłkę w każdym czasie oraz że (ii)TNT może według własnego uznania odmówić przyjęcia Przesyłki, jeżeli uzna przesyłkę za Przesyłkę Nienadająca się do Transportu lub z jakiegokolwiek innego powodu.</w:t>
      </w:r>
    </w:p>
    <w:p w:rsidR="00484CDB" w:rsidRPr="00DC4FCB" w:rsidRDefault="00A920EC" w:rsidP="00484CDB">
      <w:pPr>
        <w:pStyle w:val="ListParagraph"/>
        <w:numPr>
          <w:ilvl w:val="1"/>
          <w:numId w:val="14"/>
        </w:numPr>
        <w:jc w:val="both"/>
        <w:rPr>
          <w:rFonts w:ascii="Times New Roman" w:hAnsi="Times New Roman"/>
          <w:lang w:eastAsia="pl-PL"/>
        </w:rPr>
      </w:pPr>
      <w:r>
        <w:rPr>
          <w:rFonts w:ascii="Times New Roman" w:hAnsi="Times New Roman"/>
          <w:lang w:eastAsia="pl-PL"/>
        </w:rPr>
        <w:t>Klient zwalnia</w:t>
      </w:r>
      <w:r w:rsidR="00484CDB" w:rsidRPr="00DC4FCB">
        <w:rPr>
          <w:rFonts w:ascii="Times New Roman" w:hAnsi="Times New Roman"/>
          <w:lang w:eastAsia="pl-PL"/>
        </w:rPr>
        <w:t xml:space="preserve"> TNT od wszelkich ro</w:t>
      </w:r>
      <w:r>
        <w:rPr>
          <w:rFonts w:ascii="Times New Roman" w:hAnsi="Times New Roman"/>
          <w:lang w:eastAsia="pl-PL"/>
        </w:rPr>
        <w:t>szczeń osób trzecich, które mogą mieć</w:t>
      </w:r>
      <w:r w:rsidR="00484CDB" w:rsidRPr="00DC4FCB">
        <w:rPr>
          <w:rFonts w:ascii="Times New Roman" w:hAnsi="Times New Roman"/>
          <w:lang w:eastAsia="pl-PL"/>
        </w:rPr>
        <w:t xml:space="preserve"> </w:t>
      </w:r>
      <w:r>
        <w:rPr>
          <w:rFonts w:ascii="Times New Roman" w:hAnsi="Times New Roman"/>
          <w:lang w:eastAsia="pl-PL"/>
        </w:rPr>
        <w:t>roszczenia</w:t>
      </w:r>
      <w:r w:rsidR="00484CDB" w:rsidRPr="00DC4FCB">
        <w:rPr>
          <w:rFonts w:ascii="Times New Roman" w:hAnsi="Times New Roman"/>
          <w:lang w:eastAsia="pl-PL"/>
        </w:rPr>
        <w:t xml:space="preserve"> zw</w:t>
      </w:r>
      <w:r>
        <w:rPr>
          <w:rFonts w:ascii="Times New Roman" w:hAnsi="Times New Roman"/>
          <w:lang w:eastAsia="pl-PL"/>
        </w:rPr>
        <w:t>iązane</w:t>
      </w:r>
      <w:r w:rsidR="00484CDB" w:rsidRPr="00DC4FCB">
        <w:rPr>
          <w:rFonts w:ascii="Times New Roman" w:hAnsi="Times New Roman"/>
          <w:lang w:eastAsia="pl-PL"/>
        </w:rPr>
        <w:t xml:space="preserve"> z Przesyłką.</w:t>
      </w:r>
    </w:p>
    <w:p w:rsidR="00484CDB" w:rsidRPr="00DC4FCB" w:rsidRDefault="00A32ACC" w:rsidP="00484CDB">
      <w:pPr>
        <w:pStyle w:val="ListParagraph"/>
        <w:numPr>
          <w:ilvl w:val="1"/>
          <w:numId w:val="14"/>
        </w:numPr>
        <w:jc w:val="both"/>
        <w:rPr>
          <w:rFonts w:ascii="Times New Roman" w:hAnsi="Times New Roman"/>
          <w:lang w:eastAsia="pl-PL"/>
        </w:rPr>
      </w:pPr>
      <w:r>
        <w:rPr>
          <w:rFonts w:ascii="Times New Roman" w:hAnsi="Times New Roman"/>
          <w:lang w:eastAsia="pl-PL"/>
        </w:rPr>
        <w:t>Klient zgadza się</w:t>
      </w:r>
      <w:r w:rsidR="00484CDB" w:rsidRPr="00DC4FCB">
        <w:rPr>
          <w:rFonts w:ascii="Times New Roman" w:hAnsi="Times New Roman"/>
          <w:lang w:eastAsia="pl-PL"/>
        </w:rPr>
        <w:t>, że TNT nie może ujawniać szczegółowych środków bezpieczeństwa, czy szczegółów trasy lub wspólnej sieci użytkownika, w celu ochrony towarów</w:t>
      </w:r>
      <w:r>
        <w:rPr>
          <w:rFonts w:ascii="Times New Roman" w:hAnsi="Times New Roman"/>
          <w:lang w:eastAsia="pl-PL"/>
        </w:rPr>
        <w:t xml:space="preserve"> Klienta</w:t>
      </w:r>
      <w:r w:rsidR="00484CDB" w:rsidRPr="00DC4FCB">
        <w:rPr>
          <w:rFonts w:ascii="Times New Roman" w:hAnsi="Times New Roman"/>
          <w:lang w:eastAsia="pl-PL"/>
        </w:rPr>
        <w:t>. Oznacza to również, że kontrole dotyczące w</w:t>
      </w:r>
      <w:r>
        <w:rPr>
          <w:rFonts w:ascii="Times New Roman" w:hAnsi="Times New Roman"/>
          <w:lang w:eastAsia="pl-PL"/>
        </w:rPr>
        <w:t>spółużytkowanych</w:t>
      </w:r>
      <w:r w:rsidR="00484CDB" w:rsidRPr="00DC4FCB">
        <w:rPr>
          <w:rFonts w:ascii="Times New Roman" w:hAnsi="Times New Roman"/>
          <w:lang w:eastAsia="pl-PL"/>
        </w:rPr>
        <w:t xml:space="preserve"> loka</w:t>
      </w:r>
      <w:r w:rsidR="00C27346">
        <w:rPr>
          <w:rFonts w:ascii="Times New Roman" w:hAnsi="Times New Roman"/>
          <w:lang w:eastAsia="pl-PL"/>
        </w:rPr>
        <w:t>liza</w:t>
      </w:r>
      <w:r w:rsidR="00484CDB" w:rsidRPr="00DC4FCB">
        <w:rPr>
          <w:rFonts w:ascii="Times New Roman" w:hAnsi="Times New Roman"/>
          <w:lang w:eastAsia="pl-PL"/>
        </w:rPr>
        <w:t>cji jak i pojazdów TNT nie są dozwolone, chyba że istnieje taki ustawowy lub prawny wymóg.</w:t>
      </w:r>
    </w:p>
    <w:p w:rsidR="00484CDB" w:rsidRPr="00DC4FCB" w:rsidRDefault="00896296" w:rsidP="00484CDB">
      <w:pPr>
        <w:pStyle w:val="ListParagraph"/>
        <w:numPr>
          <w:ilvl w:val="1"/>
          <w:numId w:val="14"/>
        </w:numPr>
        <w:spacing w:after="0" w:line="240" w:lineRule="auto"/>
        <w:jc w:val="both"/>
        <w:rPr>
          <w:rFonts w:ascii="Times New Roman" w:hAnsi="Times New Roman"/>
          <w:lang w:eastAsia="pl-PL"/>
        </w:rPr>
      </w:pPr>
      <w:r>
        <w:rPr>
          <w:rFonts w:ascii="Times New Roman" w:hAnsi="Times New Roman"/>
        </w:rPr>
        <w:t>O</w:t>
      </w:r>
      <w:r w:rsidR="00484CDB" w:rsidRPr="00DC4FCB">
        <w:rPr>
          <w:rFonts w:ascii="Times New Roman" w:hAnsi="Times New Roman"/>
        </w:rPr>
        <w:t xml:space="preserve"> ile zapłata za usługę nie została uiszczona przy przyjęciu Przesyłki do przewozu, płatność następuje po wykonaniu usługi.</w:t>
      </w:r>
    </w:p>
    <w:p w:rsidR="00484CDB" w:rsidRDefault="00484CDB" w:rsidP="00484CDB">
      <w:pPr>
        <w:jc w:val="both"/>
        <w:rPr>
          <w:rFonts w:ascii="Times New Roman" w:hAnsi="Times New Roman" w:cs="Times New Roman"/>
          <w:lang w:val="pl-PL"/>
        </w:rPr>
      </w:pPr>
    </w:p>
    <w:p w:rsidR="00A32ACC" w:rsidRPr="00DC4FCB" w:rsidRDefault="00A32ACC" w:rsidP="00484CDB">
      <w:pPr>
        <w:jc w:val="both"/>
        <w:rPr>
          <w:rFonts w:ascii="Times New Roman" w:hAnsi="Times New Roman" w:cs="Times New Roman"/>
          <w:lang w:val="pl-PL"/>
        </w:rPr>
      </w:pPr>
    </w:p>
    <w:p w:rsidR="00484CDB" w:rsidRDefault="00484CDB" w:rsidP="00484CDB">
      <w:pPr>
        <w:pStyle w:val="ListParagraph"/>
        <w:numPr>
          <w:ilvl w:val="0"/>
          <w:numId w:val="14"/>
        </w:numPr>
        <w:jc w:val="both"/>
        <w:rPr>
          <w:rFonts w:ascii="Times New Roman" w:hAnsi="Times New Roman"/>
          <w:b/>
          <w:lang w:eastAsia="pl-PL"/>
        </w:rPr>
      </w:pPr>
      <w:r w:rsidRPr="00A32ACC">
        <w:rPr>
          <w:rFonts w:ascii="Times New Roman" w:hAnsi="Times New Roman"/>
          <w:b/>
          <w:lang w:eastAsia="pl-PL"/>
        </w:rPr>
        <w:t>ODPOWIEDZIALNOŚĆ</w:t>
      </w:r>
    </w:p>
    <w:p w:rsidR="00A32ACC" w:rsidRPr="00A32ACC" w:rsidRDefault="00A32ACC" w:rsidP="00A32ACC">
      <w:pPr>
        <w:pStyle w:val="ListParagraph"/>
        <w:jc w:val="both"/>
        <w:rPr>
          <w:rFonts w:ascii="Times New Roman" w:hAnsi="Times New Roman"/>
          <w:b/>
          <w:lang w:eastAsia="pl-PL"/>
        </w:rPr>
      </w:pPr>
    </w:p>
    <w:p w:rsidR="00484CDB" w:rsidRPr="00DC4FCB" w:rsidRDefault="00484CDB" w:rsidP="00484CDB">
      <w:pPr>
        <w:pStyle w:val="ListParagraph"/>
        <w:jc w:val="both"/>
        <w:rPr>
          <w:rFonts w:ascii="Times New Roman" w:hAnsi="Times New Roman"/>
          <w:lang w:eastAsia="pl-PL"/>
        </w:rPr>
      </w:pPr>
    </w:p>
    <w:p w:rsidR="00484CDB" w:rsidRPr="00DC4FCB" w:rsidRDefault="00484CDB" w:rsidP="00484CDB">
      <w:pPr>
        <w:pStyle w:val="ListParagraph"/>
        <w:numPr>
          <w:ilvl w:val="1"/>
          <w:numId w:val="14"/>
        </w:numPr>
        <w:jc w:val="both"/>
        <w:rPr>
          <w:rFonts w:ascii="Times New Roman" w:hAnsi="Times New Roman"/>
          <w:lang w:eastAsia="pl-PL"/>
        </w:rPr>
      </w:pPr>
      <w:r w:rsidRPr="00DC4FCB">
        <w:rPr>
          <w:rFonts w:ascii="Times New Roman" w:hAnsi="Times New Roman"/>
          <w:lang w:eastAsia="pl-PL"/>
        </w:rPr>
        <w:t xml:space="preserve">W przypadkach, w których zastosowanie mają Konwencje lub </w:t>
      </w:r>
      <w:r w:rsidR="00A32ACC" w:rsidRPr="00DC4FCB">
        <w:rPr>
          <w:rFonts w:ascii="Times New Roman" w:hAnsi="Times New Roman"/>
          <w:lang w:eastAsia="pl-PL"/>
        </w:rPr>
        <w:t>inne obowiązujące zasady prawa krajowego</w:t>
      </w:r>
      <w:r w:rsidR="00A32ACC">
        <w:rPr>
          <w:rFonts w:ascii="Times New Roman" w:hAnsi="Times New Roman"/>
          <w:lang w:eastAsia="pl-PL"/>
        </w:rPr>
        <w:t xml:space="preserve"> i do takiego stopnia jak przewidują to powyższe przepisy</w:t>
      </w:r>
      <w:r w:rsidRPr="00DC4FCB">
        <w:rPr>
          <w:rFonts w:ascii="Times New Roman" w:hAnsi="Times New Roman"/>
          <w:lang w:eastAsia="pl-PL"/>
        </w:rPr>
        <w:t>, odpowiedzialność TNT podlega i jest ograniczona przez odpowiednie Konwencje i/albo zasady</w:t>
      </w:r>
      <w:r w:rsidR="00A32ACC">
        <w:rPr>
          <w:rFonts w:ascii="Times New Roman" w:hAnsi="Times New Roman"/>
          <w:lang w:eastAsia="pl-PL"/>
        </w:rPr>
        <w:t xml:space="preserve"> prawa k</w:t>
      </w:r>
      <w:r w:rsidR="00B9470A">
        <w:rPr>
          <w:rFonts w:ascii="Times New Roman" w:hAnsi="Times New Roman"/>
          <w:lang w:eastAsia="pl-PL"/>
        </w:rPr>
        <w:t>raj</w:t>
      </w:r>
      <w:r w:rsidR="00A32ACC">
        <w:rPr>
          <w:rFonts w:ascii="Times New Roman" w:hAnsi="Times New Roman"/>
          <w:lang w:eastAsia="pl-PL"/>
        </w:rPr>
        <w:t>owego</w:t>
      </w:r>
      <w:r w:rsidRPr="00DC4FCB">
        <w:rPr>
          <w:rFonts w:ascii="Times New Roman" w:hAnsi="Times New Roman"/>
          <w:lang w:eastAsia="pl-PL"/>
        </w:rPr>
        <w:t>.</w:t>
      </w:r>
    </w:p>
    <w:p w:rsidR="00484CDB" w:rsidRPr="00DC4FCB" w:rsidRDefault="00484CDB" w:rsidP="00484CDB">
      <w:pPr>
        <w:pStyle w:val="ListParagraph"/>
        <w:numPr>
          <w:ilvl w:val="1"/>
          <w:numId w:val="14"/>
        </w:numPr>
        <w:jc w:val="both"/>
        <w:rPr>
          <w:rFonts w:ascii="Times New Roman" w:hAnsi="Times New Roman"/>
          <w:lang w:eastAsia="pl-PL"/>
        </w:rPr>
      </w:pPr>
      <w:r w:rsidRPr="00DC4FCB">
        <w:rPr>
          <w:rFonts w:ascii="Times New Roman" w:hAnsi="Times New Roman"/>
          <w:lang w:eastAsia="pl-PL"/>
        </w:rPr>
        <w:t xml:space="preserve">W przypadku, gdy Konwencje nie znajdą zastosowania, niezależnie od powodu, odpowiedzialność TNT z tytułu zgubienia, uszkodzenia lub opóźnienia z jakiegokolwiek powodu, w tym </w:t>
      </w:r>
      <w:r w:rsidR="00A32ACC">
        <w:rPr>
          <w:rFonts w:ascii="Times New Roman" w:hAnsi="Times New Roman"/>
          <w:lang w:eastAsia="pl-PL"/>
        </w:rPr>
        <w:t xml:space="preserve"> z powodu naruszenia</w:t>
      </w:r>
      <w:r w:rsidRPr="00DC4FCB">
        <w:rPr>
          <w:rFonts w:ascii="Times New Roman" w:hAnsi="Times New Roman"/>
          <w:lang w:eastAsia="pl-PL"/>
        </w:rPr>
        <w:t xml:space="preserve"> umowy, </w:t>
      </w:r>
      <w:r w:rsidR="003958B2">
        <w:rPr>
          <w:rFonts w:ascii="Times New Roman" w:hAnsi="Times New Roman"/>
          <w:lang w:eastAsia="pl-PL"/>
        </w:rPr>
        <w:t>za</w:t>
      </w:r>
      <w:r w:rsidR="00A32ACC">
        <w:rPr>
          <w:rFonts w:ascii="Times New Roman" w:hAnsi="Times New Roman"/>
          <w:lang w:eastAsia="pl-PL"/>
        </w:rPr>
        <w:t>niedba</w:t>
      </w:r>
      <w:r w:rsidR="003958B2">
        <w:rPr>
          <w:rFonts w:ascii="Times New Roman" w:hAnsi="Times New Roman"/>
          <w:lang w:eastAsia="pl-PL"/>
        </w:rPr>
        <w:t>nia</w:t>
      </w:r>
      <w:r w:rsidRPr="00DC4FCB">
        <w:rPr>
          <w:rFonts w:ascii="Times New Roman" w:hAnsi="Times New Roman"/>
          <w:lang w:eastAsia="pl-PL"/>
        </w:rPr>
        <w:t xml:space="preserve"> lub zaniechani</w:t>
      </w:r>
      <w:r w:rsidR="00D77FBC">
        <w:rPr>
          <w:rFonts w:ascii="Times New Roman" w:hAnsi="Times New Roman"/>
          <w:lang w:eastAsia="pl-PL"/>
        </w:rPr>
        <w:t>a</w:t>
      </w:r>
      <w:r w:rsidRPr="00DC4FCB">
        <w:rPr>
          <w:rFonts w:ascii="Times New Roman" w:hAnsi="Times New Roman"/>
          <w:lang w:eastAsia="pl-PL"/>
        </w:rPr>
        <w:t xml:space="preserve"> po stronie TNT, ograniczona jest do:</w:t>
      </w:r>
    </w:p>
    <w:p w:rsidR="00484CDB" w:rsidRPr="00DC4FCB" w:rsidRDefault="00484CDB" w:rsidP="00484CDB">
      <w:pPr>
        <w:pStyle w:val="ListParagraph"/>
        <w:numPr>
          <w:ilvl w:val="2"/>
          <w:numId w:val="14"/>
        </w:numPr>
        <w:jc w:val="both"/>
        <w:rPr>
          <w:rFonts w:ascii="Times New Roman" w:hAnsi="Times New Roman"/>
          <w:lang w:eastAsia="pl-PL"/>
        </w:rPr>
      </w:pPr>
      <w:r w:rsidRPr="00DC4FCB">
        <w:rPr>
          <w:rFonts w:ascii="Times New Roman" w:hAnsi="Times New Roman"/>
          <w:lang w:eastAsia="pl-PL"/>
        </w:rPr>
        <w:t>19 SRD za kilogram z tytułu zgubienia lub uszkodzenia Przesyłki przewożonej (częś</w:t>
      </w:r>
      <w:r w:rsidR="00832205">
        <w:rPr>
          <w:rFonts w:ascii="Times New Roman" w:hAnsi="Times New Roman"/>
          <w:lang w:eastAsia="pl-PL"/>
        </w:rPr>
        <w:t>ciowo) drogą powietrzną lub innym</w:t>
      </w:r>
      <w:r w:rsidRPr="00DC4FCB">
        <w:rPr>
          <w:rFonts w:ascii="Times New Roman" w:hAnsi="Times New Roman"/>
          <w:lang w:eastAsia="pl-PL"/>
        </w:rPr>
        <w:t xml:space="preserve"> nie-drogowym środkiem transportu;</w:t>
      </w:r>
    </w:p>
    <w:p w:rsidR="00484CDB" w:rsidRPr="00DC4FCB" w:rsidRDefault="00484CDB" w:rsidP="00484CDB">
      <w:pPr>
        <w:pStyle w:val="ListParagraph"/>
        <w:numPr>
          <w:ilvl w:val="2"/>
          <w:numId w:val="14"/>
        </w:numPr>
        <w:jc w:val="both"/>
        <w:rPr>
          <w:rFonts w:ascii="Times New Roman" w:hAnsi="Times New Roman"/>
          <w:lang w:eastAsia="pl-PL"/>
        </w:rPr>
      </w:pPr>
      <w:r w:rsidRPr="00DC4FCB">
        <w:rPr>
          <w:rFonts w:ascii="Times New Roman" w:hAnsi="Times New Roman"/>
          <w:lang w:eastAsia="pl-PL"/>
        </w:rPr>
        <w:t>8,33 SDR za kilogram z tytułu zgubienia lub uszkodzenia Przesyłki przewożonej transportem drogowym;</w:t>
      </w:r>
    </w:p>
    <w:p w:rsidR="00484CDB" w:rsidRPr="00DC4FCB" w:rsidRDefault="00484CDB" w:rsidP="00484CDB">
      <w:pPr>
        <w:pStyle w:val="ListParagraph"/>
        <w:numPr>
          <w:ilvl w:val="2"/>
          <w:numId w:val="14"/>
        </w:numPr>
        <w:jc w:val="both"/>
        <w:rPr>
          <w:rFonts w:ascii="Times New Roman" w:hAnsi="Times New Roman"/>
          <w:lang w:eastAsia="pl-PL"/>
        </w:rPr>
      </w:pPr>
      <w:r w:rsidRPr="00DC4FCB">
        <w:rPr>
          <w:rFonts w:ascii="Times New Roman" w:hAnsi="Times New Roman"/>
          <w:lang w:eastAsia="pl-PL"/>
        </w:rPr>
        <w:t xml:space="preserve">3,40 Euro za kilogram, nie więcej jednak niż 10.000 Euro za zdarzenie lub serię połączonych zdarzeń z tytułu zgubienia lub uszkodzenia związanego </w:t>
      </w:r>
      <w:r w:rsidR="003A0F17" w:rsidRPr="00DC4FCB">
        <w:rPr>
          <w:rFonts w:ascii="Times New Roman" w:hAnsi="Times New Roman"/>
          <w:lang w:eastAsia="pl-PL"/>
        </w:rPr>
        <w:br/>
      </w:r>
      <w:r w:rsidRPr="00DC4FCB">
        <w:rPr>
          <w:rFonts w:ascii="Times New Roman" w:hAnsi="Times New Roman"/>
          <w:lang w:eastAsia="pl-PL"/>
        </w:rPr>
        <w:t>z działalnością TNT inną niż Usługi; lub</w:t>
      </w:r>
    </w:p>
    <w:p w:rsidR="00484CDB" w:rsidRPr="00DC4FCB" w:rsidRDefault="00832205" w:rsidP="00484CDB">
      <w:pPr>
        <w:pStyle w:val="ListParagraph"/>
        <w:numPr>
          <w:ilvl w:val="2"/>
          <w:numId w:val="14"/>
        </w:numPr>
        <w:jc w:val="both"/>
        <w:rPr>
          <w:rFonts w:ascii="Times New Roman" w:hAnsi="Times New Roman"/>
          <w:lang w:eastAsia="pl-PL"/>
        </w:rPr>
      </w:pPr>
      <w:r>
        <w:rPr>
          <w:rFonts w:ascii="Times New Roman" w:hAnsi="Times New Roman"/>
          <w:lang w:eastAsia="pl-PL"/>
        </w:rPr>
        <w:t>Opłaty faktycznie uiszczonej</w:t>
      </w:r>
      <w:r w:rsidR="00484CDB" w:rsidRPr="00DC4FCB">
        <w:rPr>
          <w:rFonts w:ascii="Times New Roman" w:hAnsi="Times New Roman"/>
          <w:lang w:eastAsia="pl-PL"/>
        </w:rPr>
        <w:t xml:space="preserve"> przez Klienta za przewóz spóźnionej Przesyłki, o ile Klient poniósł stratę.</w:t>
      </w:r>
    </w:p>
    <w:p w:rsidR="00484CDB" w:rsidRPr="00DC4FCB" w:rsidRDefault="00484CDB" w:rsidP="00484CDB">
      <w:pPr>
        <w:pStyle w:val="ListParagraph"/>
        <w:numPr>
          <w:ilvl w:val="1"/>
          <w:numId w:val="14"/>
        </w:numPr>
        <w:jc w:val="both"/>
        <w:rPr>
          <w:rFonts w:ascii="Times New Roman" w:hAnsi="Times New Roman"/>
          <w:lang w:eastAsia="pl-PL"/>
        </w:rPr>
      </w:pPr>
      <w:r w:rsidRPr="00DC4FCB">
        <w:rPr>
          <w:rFonts w:ascii="Times New Roman" w:hAnsi="Times New Roman"/>
          <w:lang w:eastAsia="pl-PL"/>
        </w:rPr>
        <w:t>TNT nie jest odpowiedzialna za żadne:</w:t>
      </w:r>
    </w:p>
    <w:p w:rsidR="00484CDB" w:rsidRPr="00DC4FCB" w:rsidRDefault="00484CDB" w:rsidP="00484CDB">
      <w:pPr>
        <w:pStyle w:val="ListParagraph"/>
        <w:numPr>
          <w:ilvl w:val="2"/>
          <w:numId w:val="14"/>
        </w:numPr>
        <w:jc w:val="both"/>
        <w:rPr>
          <w:rFonts w:ascii="Times New Roman" w:hAnsi="Times New Roman"/>
          <w:lang w:eastAsia="pl-PL"/>
        </w:rPr>
      </w:pPr>
      <w:r w:rsidRPr="00DC4FCB">
        <w:rPr>
          <w:rFonts w:ascii="Times New Roman" w:hAnsi="Times New Roman"/>
          <w:lang w:eastAsia="pl-PL"/>
        </w:rPr>
        <w:lastRenderedPageBreak/>
        <w:t>straty dochodu, utratę korzyści, rynku zbytu, reputacji, klientów, utratę użytkowania, spodziewanych oszczędności, wartości, sposobności, ani też za jakąkolwiek inną stratę pośrednią, szczególną, ekonomiczną czy wynikową utratę, włączając, między innymi, koszty wszelkich alternatywnych metod transportu;</w:t>
      </w:r>
    </w:p>
    <w:p w:rsidR="00484CDB" w:rsidRPr="00DC4FCB" w:rsidRDefault="00484CDB" w:rsidP="00484CDB">
      <w:pPr>
        <w:pStyle w:val="ListParagraph"/>
        <w:numPr>
          <w:ilvl w:val="2"/>
          <w:numId w:val="14"/>
        </w:numPr>
        <w:jc w:val="both"/>
        <w:rPr>
          <w:rFonts w:ascii="Times New Roman" w:hAnsi="Times New Roman"/>
          <w:lang w:eastAsia="pl-PL"/>
        </w:rPr>
      </w:pPr>
      <w:r w:rsidRPr="00DC4FCB">
        <w:rPr>
          <w:rFonts w:ascii="Times New Roman" w:hAnsi="Times New Roman"/>
          <w:lang w:eastAsia="pl-PL"/>
        </w:rPr>
        <w:t>straty ani szkody wynikające z okoliczności niezależnych od TNT, takich jak, między innymi, zdarzenia losowe, w tym tornada, trzęsienia ziemi, burze, wichury, powodzie, pożary, mgłę, śnieg, choroby, wojny, zbrojne porwania, wypadki, czyny wrogów publicznych, strajki, embarga, zamieszki społeczne, krajowe bądź lokalne zakłócenia sieci powietrznych lub naziemnych, problemy mechaniczne środków transportu lub maszyn, czyny zabronione w tym, między innymi, kradzież, podpalenia i/albo wady utajone, wady produkcyjne lub wady ukryte zawartości Przesyłki;</w:t>
      </w:r>
    </w:p>
    <w:p w:rsidR="00484CDB" w:rsidRPr="00DC4FCB" w:rsidRDefault="00484CDB" w:rsidP="00484CDB">
      <w:pPr>
        <w:pStyle w:val="ListParagraph"/>
        <w:numPr>
          <w:ilvl w:val="2"/>
          <w:numId w:val="14"/>
        </w:numPr>
        <w:jc w:val="both"/>
        <w:rPr>
          <w:rFonts w:ascii="Times New Roman" w:hAnsi="Times New Roman"/>
          <w:lang w:eastAsia="pl-PL"/>
        </w:rPr>
      </w:pPr>
      <w:r w:rsidRPr="00DC4FCB">
        <w:rPr>
          <w:rFonts w:ascii="Times New Roman" w:hAnsi="Times New Roman"/>
          <w:lang w:eastAsia="pl-PL"/>
        </w:rPr>
        <w:t>grzywny, kary, stawki reklamacyjne lub inne straty finansowe pobierane od Klienta przez jakiekolwiek osoby trzecie niezależnie od przyczyny ich powstania.</w:t>
      </w:r>
    </w:p>
    <w:p w:rsidR="00484CDB" w:rsidRPr="00DC4FCB" w:rsidRDefault="00484CDB" w:rsidP="00484CDB">
      <w:pPr>
        <w:pStyle w:val="ListParagraph"/>
        <w:numPr>
          <w:ilvl w:val="2"/>
          <w:numId w:val="14"/>
        </w:numPr>
        <w:jc w:val="both"/>
        <w:rPr>
          <w:rFonts w:ascii="Times New Roman" w:hAnsi="Times New Roman"/>
          <w:lang w:eastAsia="pl-PL"/>
        </w:rPr>
      </w:pPr>
      <w:r w:rsidRPr="00DC4FCB">
        <w:rPr>
          <w:rFonts w:ascii="Times New Roman" w:hAnsi="Times New Roman"/>
          <w:lang w:eastAsia="pl-PL"/>
        </w:rPr>
        <w:t>działania lub zaniechania ze strony Klienta czy osoby trzeciej, w tym:</w:t>
      </w:r>
    </w:p>
    <w:p w:rsidR="00484CDB" w:rsidRPr="00DC4FCB" w:rsidRDefault="00484CDB" w:rsidP="00484CDB">
      <w:pPr>
        <w:ind w:left="1080"/>
        <w:jc w:val="both"/>
        <w:rPr>
          <w:rFonts w:ascii="Times New Roman" w:hAnsi="Times New Roman" w:cs="Times New Roman"/>
          <w:color w:val="000000" w:themeColor="text1"/>
          <w:lang w:val="pl-PL"/>
        </w:rPr>
      </w:pPr>
      <w:r w:rsidRPr="00DC4FCB">
        <w:rPr>
          <w:rFonts w:ascii="Times New Roman" w:hAnsi="Times New Roman" w:cs="Times New Roman"/>
          <w:color w:val="000000" w:themeColor="text1"/>
          <w:lang w:val="pl-PL"/>
        </w:rPr>
        <w:t xml:space="preserve">· naruszenie przez Klienta (nawet jeśli naruszenie jest spowodowane przez jakąkolwiek inną stronę, roszczącą prawo do Przesyłki) zobowiązań wynikających z niniejszych Ogólnych Warunków, w szczególności </w:t>
      </w:r>
      <w:r w:rsidR="006D1FBB">
        <w:rPr>
          <w:rFonts w:ascii="Times New Roman" w:hAnsi="Times New Roman" w:cs="Times New Roman"/>
          <w:color w:val="000000" w:themeColor="text1"/>
          <w:lang w:val="pl-PL"/>
        </w:rPr>
        <w:t>zobowiązań</w:t>
      </w:r>
      <w:r w:rsidRPr="00DC4FCB">
        <w:rPr>
          <w:rFonts w:ascii="Times New Roman" w:hAnsi="Times New Roman" w:cs="Times New Roman"/>
          <w:color w:val="000000" w:themeColor="text1"/>
          <w:lang w:val="pl-PL"/>
        </w:rPr>
        <w:t xml:space="preserve">, o których mowa w </w:t>
      </w:r>
      <w:r w:rsidRPr="00E53AB4">
        <w:rPr>
          <w:rFonts w:ascii="Times New Roman" w:hAnsi="Times New Roman" w:cs="Times New Roman"/>
          <w:color w:val="000000" w:themeColor="text1"/>
          <w:lang w:val="pl-PL"/>
        </w:rPr>
        <w:t>pkt</w:t>
      </w:r>
      <w:r w:rsidR="00280F74" w:rsidRPr="00E53AB4">
        <w:rPr>
          <w:rFonts w:ascii="Times New Roman" w:hAnsi="Times New Roman" w:cs="Times New Roman"/>
          <w:color w:val="000000" w:themeColor="text1"/>
          <w:lang w:val="pl-PL"/>
        </w:rPr>
        <w:t>.</w:t>
      </w:r>
      <w:r w:rsidR="006D1FBB">
        <w:rPr>
          <w:rFonts w:ascii="Times New Roman" w:hAnsi="Times New Roman" w:cs="Times New Roman"/>
          <w:color w:val="000000" w:themeColor="text1"/>
          <w:lang w:val="pl-PL"/>
        </w:rPr>
        <w:t xml:space="preserve"> 9</w:t>
      </w:r>
      <w:r w:rsidRPr="00DC4FCB">
        <w:rPr>
          <w:rFonts w:ascii="Times New Roman" w:hAnsi="Times New Roman" w:cs="Times New Roman"/>
          <w:color w:val="000000" w:themeColor="text1"/>
          <w:lang w:val="pl-PL"/>
        </w:rPr>
        <w:t>;</w:t>
      </w:r>
    </w:p>
    <w:p w:rsidR="00484CDB" w:rsidRDefault="00484CDB" w:rsidP="00484CDB">
      <w:pPr>
        <w:spacing w:after="0" w:line="240" w:lineRule="auto"/>
        <w:ind w:left="1080"/>
        <w:jc w:val="both"/>
        <w:rPr>
          <w:rFonts w:ascii="Times New Roman" w:hAnsi="Times New Roman" w:cs="Times New Roman"/>
          <w:lang w:val="pl-PL" w:eastAsia="pl-PL"/>
        </w:rPr>
      </w:pPr>
      <w:r w:rsidRPr="00DC4FCB">
        <w:rPr>
          <w:rFonts w:ascii="Times New Roman" w:hAnsi="Times New Roman" w:cs="Times New Roman"/>
          <w:color w:val="000000" w:themeColor="text1"/>
          <w:lang w:val="pl-PL"/>
        </w:rPr>
        <w:t xml:space="preserve">· </w:t>
      </w:r>
      <w:r w:rsidRPr="00DC4FCB">
        <w:rPr>
          <w:rFonts w:ascii="Times New Roman" w:hAnsi="Times New Roman" w:cs="Times New Roman"/>
          <w:lang w:val="pl-PL" w:eastAsia="pl-PL"/>
        </w:rPr>
        <w:t>działania lub zaniechania ze strony służb celnych, ochrony, linii lotniczych, lotnisk czy władz państwowych.</w:t>
      </w:r>
    </w:p>
    <w:p w:rsidR="00280F74" w:rsidRPr="00DC4FCB" w:rsidRDefault="00280F74" w:rsidP="00484CDB">
      <w:pPr>
        <w:spacing w:after="0" w:line="240" w:lineRule="auto"/>
        <w:ind w:left="1080"/>
        <w:jc w:val="both"/>
        <w:rPr>
          <w:rFonts w:ascii="Times New Roman" w:hAnsi="Times New Roman" w:cs="Times New Roman"/>
          <w:lang w:val="pl-PL" w:eastAsia="pl-PL"/>
        </w:rPr>
      </w:pP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rPr>
        <w:t>zawartości Przesyłki zawierającej jakiekolwiek towary zabronione w przewozie, nawet jeśli Przesyłka została błędnie dopuszczona do przewozu lub wykonania innych usług.</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rPr>
        <w:t xml:space="preserve">odmowę TNT do dokonania jakichkolwiek niezgodnych z prawem płatności </w:t>
      </w:r>
      <w:r w:rsidR="003A0F17" w:rsidRPr="00DC4FCB">
        <w:rPr>
          <w:rFonts w:ascii="Times New Roman" w:hAnsi="Times New Roman"/>
        </w:rPr>
        <w:br/>
      </w:r>
      <w:r w:rsidRPr="00DC4FCB">
        <w:rPr>
          <w:rFonts w:ascii="Times New Roman" w:hAnsi="Times New Roman"/>
        </w:rPr>
        <w:t>w imieniu Klienta.</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rPr>
        <w:t>TNT nie jest w żaden sposób związana ilością i/albo zawartością Przesyłki podaną przez Klienta i/albo wskazaną w liście przewozowym, jeżeli w jakimkolwiek czasie od przekazania Przesyłki do przewozu TNT towary zostały załadowane do kontenera/przyczepy i/albo spaletyzowane i/albo zapakowane w taki sposób, że ilość elementów i/albo zawartość Przesyłki nie może zostać skontrolowana lub jeżeli w czasie załadunku Przesyłki przez TNT t</w:t>
      </w:r>
      <w:r w:rsidR="00542A48">
        <w:rPr>
          <w:rFonts w:ascii="Times New Roman" w:hAnsi="Times New Roman"/>
        </w:rPr>
        <w:t>a</w:t>
      </w:r>
      <w:r w:rsidRPr="00DC4FCB">
        <w:rPr>
          <w:rFonts w:ascii="Times New Roman" w:hAnsi="Times New Roman"/>
        </w:rPr>
        <w:t>ka kontrola nie może zostać wykonane i/albo skontrolowanie znacznie opóźniłoby transport, w każdym przypadku według uznania TNT.</w:t>
      </w:r>
    </w:p>
    <w:p w:rsidR="00484CDB" w:rsidRPr="00DC4FCB" w:rsidRDefault="00484CDB" w:rsidP="00484CDB">
      <w:pPr>
        <w:jc w:val="both"/>
        <w:rPr>
          <w:rFonts w:ascii="Times New Roman" w:hAnsi="Times New Roman" w:cs="Times New Roman"/>
          <w:lang w:val="pl-PL"/>
        </w:rPr>
      </w:pPr>
    </w:p>
    <w:p w:rsidR="00484CDB" w:rsidRPr="00DC4FCB" w:rsidRDefault="00484CDB" w:rsidP="00484CDB">
      <w:pPr>
        <w:spacing w:after="0" w:line="240" w:lineRule="auto"/>
        <w:jc w:val="both"/>
        <w:rPr>
          <w:rFonts w:ascii="Times New Roman" w:hAnsi="Times New Roman" w:cs="Times New Roman"/>
          <w:lang w:val="pl-PL"/>
        </w:rPr>
      </w:pPr>
    </w:p>
    <w:p w:rsidR="00484CDB" w:rsidRPr="006D1FBB" w:rsidRDefault="00484CDB" w:rsidP="006D1FBB">
      <w:pPr>
        <w:pStyle w:val="ListParagraph"/>
        <w:numPr>
          <w:ilvl w:val="1"/>
          <w:numId w:val="14"/>
        </w:numPr>
        <w:jc w:val="both"/>
        <w:rPr>
          <w:rFonts w:ascii="Times New Roman" w:hAnsi="Times New Roman"/>
          <w:b/>
        </w:rPr>
      </w:pPr>
      <w:r w:rsidRPr="006D1FBB">
        <w:rPr>
          <w:rFonts w:ascii="Times New Roman" w:hAnsi="Times New Roman"/>
          <w:b/>
        </w:rPr>
        <w:t>ODPOWIEDZIALNOŚĆ ZA USŁUGI POCZTOWE</w:t>
      </w:r>
    </w:p>
    <w:p w:rsidR="00484CDB" w:rsidRPr="00DC4FCB" w:rsidRDefault="00484CDB" w:rsidP="00484CDB">
      <w:pPr>
        <w:pStyle w:val="ListParagraph"/>
        <w:jc w:val="both"/>
        <w:rPr>
          <w:rFonts w:ascii="Times New Roman" w:hAnsi="Times New Roman"/>
        </w:rPr>
      </w:pPr>
    </w:p>
    <w:p w:rsidR="00484CDB" w:rsidRPr="00DC4FCB" w:rsidRDefault="00484CDB" w:rsidP="006D1FBB">
      <w:pPr>
        <w:pStyle w:val="ListParagraph"/>
        <w:numPr>
          <w:ilvl w:val="2"/>
          <w:numId w:val="14"/>
        </w:numPr>
        <w:ind w:left="1134" w:hanging="425"/>
        <w:jc w:val="both"/>
        <w:rPr>
          <w:rFonts w:ascii="Times New Roman" w:hAnsi="Times New Roman"/>
        </w:rPr>
      </w:pPr>
      <w:r w:rsidRPr="00DC4FCB">
        <w:rPr>
          <w:rFonts w:ascii="Times New Roman" w:hAnsi="Times New Roman"/>
          <w:lang w:eastAsia="pl-PL"/>
        </w:rPr>
        <w:t>O ile aktualnie obowiązujące przepisy prawa nie stanowią inaczej, usługa pocztowa może być uznana za nienależycie wykonaną w razie zagubienia, uszkodzenia lub opóźnienia w doręczeniu Przesyłki Pocztowej, a za niewykonaną w razie utraty przesyłki pocztowej. Przesyłkę Pocztową uważa się za utraconą w razie braku doręczenia oraz braku z</w:t>
      </w:r>
      <w:r w:rsidR="001F1020" w:rsidRPr="00DC4FCB">
        <w:rPr>
          <w:rFonts w:ascii="Times New Roman" w:hAnsi="Times New Roman"/>
          <w:lang w:eastAsia="pl-PL"/>
        </w:rPr>
        <w:t xml:space="preserve">e </w:t>
      </w:r>
      <w:r w:rsidRPr="00DC4FCB">
        <w:rPr>
          <w:rFonts w:ascii="Times New Roman" w:hAnsi="Times New Roman"/>
          <w:lang w:eastAsia="pl-PL"/>
        </w:rPr>
        <w:t>strony</w:t>
      </w:r>
      <w:r w:rsidR="001F1020" w:rsidRPr="00DC4FCB">
        <w:rPr>
          <w:rFonts w:ascii="Times New Roman" w:hAnsi="Times New Roman"/>
          <w:lang w:eastAsia="pl-PL"/>
        </w:rPr>
        <w:t xml:space="preserve"> TNT</w:t>
      </w:r>
      <w:r w:rsidRPr="00DC4FCB">
        <w:rPr>
          <w:rFonts w:ascii="Times New Roman" w:hAnsi="Times New Roman"/>
          <w:lang w:eastAsia="pl-PL"/>
        </w:rPr>
        <w:t xml:space="preserve"> sygna</w:t>
      </w:r>
      <w:r w:rsidR="00280F74">
        <w:rPr>
          <w:rFonts w:ascii="Times New Roman" w:hAnsi="Times New Roman"/>
          <w:lang w:eastAsia="pl-PL"/>
        </w:rPr>
        <w:t>lizacji trudności z doręczeniem</w:t>
      </w:r>
      <w:r w:rsidRPr="00DC4FCB">
        <w:rPr>
          <w:rFonts w:ascii="Times New Roman" w:hAnsi="Times New Roman"/>
          <w:lang w:eastAsia="pl-PL"/>
        </w:rPr>
        <w:t xml:space="preserve"> zgodnie z postanowieniami </w:t>
      </w:r>
      <w:r w:rsidR="006D1FBB" w:rsidRPr="006D1FBB">
        <w:rPr>
          <w:rFonts w:ascii="Times New Roman" w:hAnsi="Times New Roman"/>
          <w:lang w:eastAsia="pl-PL"/>
        </w:rPr>
        <w:t>punktu 8</w:t>
      </w:r>
      <w:r w:rsidRPr="00DC4FCB">
        <w:rPr>
          <w:rFonts w:ascii="Times New Roman" w:hAnsi="Times New Roman"/>
          <w:lang w:eastAsia="pl-PL"/>
        </w:rPr>
        <w:t xml:space="preserve"> powyżej - w terminie 30 dni od terminu doręczenia przewidzianego umową.</w:t>
      </w:r>
    </w:p>
    <w:p w:rsidR="00484CDB" w:rsidRPr="00DC4FCB" w:rsidRDefault="00484CDB" w:rsidP="006D1FBB">
      <w:pPr>
        <w:pStyle w:val="ListParagraph"/>
        <w:numPr>
          <w:ilvl w:val="2"/>
          <w:numId w:val="14"/>
        </w:numPr>
        <w:ind w:left="1134" w:hanging="425"/>
        <w:jc w:val="both"/>
        <w:rPr>
          <w:rFonts w:ascii="Times New Roman" w:hAnsi="Times New Roman"/>
        </w:rPr>
      </w:pPr>
      <w:r w:rsidRPr="00DC4FCB">
        <w:rPr>
          <w:rFonts w:ascii="Times New Roman" w:hAnsi="Times New Roman"/>
          <w:lang w:eastAsia="pl-PL"/>
        </w:rPr>
        <w:t xml:space="preserve">Odpowiedzialność TNT wobec konsumentów z tytułu utraty, uszkodzenia lub ubytku w Przesyłce Pocztowej oraz zwłoki w wykonaniu usługi jest uregulowana postanowieniami ustawy z dnia 23 listopada 2012 r. Prawo pocztowe (Dz. U. z 2012 r., poz. 1529). W takiej sytuacji z tytułu niewykonania lub nienależytego wykonania usługi przysługuje odszkodowanie: </w:t>
      </w:r>
    </w:p>
    <w:p w:rsidR="00484CDB" w:rsidRPr="00DC4FCB" w:rsidRDefault="00484CDB" w:rsidP="00484CDB">
      <w:pPr>
        <w:pStyle w:val="ListParagraph"/>
        <w:ind w:left="1080"/>
        <w:jc w:val="both"/>
        <w:rPr>
          <w:rFonts w:ascii="Times New Roman" w:hAnsi="Times New Roman"/>
          <w:lang w:eastAsia="pl-PL"/>
        </w:rPr>
      </w:pPr>
      <w:r w:rsidRPr="00DC4FCB">
        <w:rPr>
          <w:rFonts w:ascii="Times New Roman" w:hAnsi="Times New Roman"/>
          <w:lang w:eastAsia="pl-PL"/>
        </w:rPr>
        <w:t xml:space="preserve">- za utratę, ubytek lub uszkodzenie Przesyłki Pocztowej nie będącej przesyłką </w:t>
      </w:r>
      <w:r w:rsidR="003A0F17" w:rsidRPr="00DC4FCB">
        <w:rPr>
          <w:rFonts w:ascii="Times New Roman" w:hAnsi="Times New Roman"/>
          <w:lang w:eastAsia="pl-PL"/>
        </w:rPr>
        <w:br/>
      </w:r>
      <w:r w:rsidRPr="00DC4FCB">
        <w:rPr>
          <w:rFonts w:ascii="Times New Roman" w:hAnsi="Times New Roman"/>
          <w:lang w:eastAsia="pl-PL"/>
        </w:rPr>
        <w:t>z korespondencją w wysokości nie wyższej niż zwykła wartość utraconych lub uszkodzonych rzeczy,</w:t>
      </w:r>
    </w:p>
    <w:p w:rsidR="00484CDB" w:rsidRPr="00DC4FCB" w:rsidRDefault="00484CDB" w:rsidP="00484CDB">
      <w:pPr>
        <w:pStyle w:val="ListParagraph"/>
        <w:ind w:left="1080"/>
        <w:jc w:val="both"/>
        <w:rPr>
          <w:rFonts w:ascii="Times New Roman" w:hAnsi="Times New Roman"/>
          <w:lang w:eastAsia="pl-PL"/>
        </w:rPr>
      </w:pPr>
      <w:r w:rsidRPr="00DC4FCB">
        <w:rPr>
          <w:rFonts w:ascii="Times New Roman" w:hAnsi="Times New Roman"/>
          <w:lang w:eastAsia="pl-PL"/>
        </w:rPr>
        <w:t xml:space="preserve">- za utratę, ubytek lub uszkodzenie Przesyłki Pocztowej z zadeklarowaną wartością </w:t>
      </w:r>
      <w:r w:rsidR="003A0F17" w:rsidRPr="00DC4FCB">
        <w:rPr>
          <w:rFonts w:ascii="Times New Roman" w:hAnsi="Times New Roman"/>
          <w:lang w:eastAsia="pl-PL"/>
        </w:rPr>
        <w:br/>
      </w:r>
      <w:r w:rsidRPr="00DC4FCB">
        <w:rPr>
          <w:rFonts w:ascii="Times New Roman" w:hAnsi="Times New Roman"/>
          <w:lang w:eastAsia="pl-PL"/>
        </w:rPr>
        <w:t>w wysokości żądanej przez nadawcę, nie wyższej jednak niż zadeklarowana wartość Przesyłki,</w:t>
      </w:r>
    </w:p>
    <w:p w:rsidR="00484CDB" w:rsidRPr="00DC4FCB" w:rsidRDefault="00484CDB" w:rsidP="00484CDB">
      <w:pPr>
        <w:pStyle w:val="ListParagraph"/>
        <w:ind w:left="1080"/>
        <w:jc w:val="both"/>
        <w:rPr>
          <w:rFonts w:ascii="Times New Roman" w:hAnsi="Times New Roman"/>
          <w:lang w:eastAsia="pl-PL"/>
        </w:rPr>
      </w:pPr>
      <w:r w:rsidRPr="00DC4FCB">
        <w:rPr>
          <w:rFonts w:ascii="Times New Roman" w:hAnsi="Times New Roman"/>
          <w:lang w:eastAsia="pl-PL"/>
        </w:rPr>
        <w:t>- za utratę przesyłki z korespondencją w wysokości dziesięciokrotności opłaty za usługę, nie niżej jednak niż pięćdziesięciokrotność opłaty za traktowanie przesyłki listowej jako poleconej, określonej w cenniku usług powszechnych,</w:t>
      </w:r>
    </w:p>
    <w:p w:rsidR="00484CDB" w:rsidRPr="00DC4FCB" w:rsidRDefault="00484CDB" w:rsidP="00484CDB">
      <w:pPr>
        <w:pStyle w:val="ListParagraph"/>
        <w:ind w:left="1080"/>
        <w:jc w:val="both"/>
        <w:rPr>
          <w:rFonts w:ascii="Times New Roman" w:hAnsi="Times New Roman"/>
          <w:lang w:eastAsia="pl-PL"/>
        </w:rPr>
      </w:pPr>
      <w:r w:rsidRPr="00DC4FCB">
        <w:rPr>
          <w:rFonts w:ascii="Times New Roman" w:hAnsi="Times New Roman"/>
          <w:lang w:eastAsia="pl-PL"/>
        </w:rPr>
        <w:t>-  za opóźnienie w doręczeniu Przesyłki Pocztowej w stosunku do gwarantowanego terminu doręczenia w wysokości nie przekraczającej dwukrotności opłaty za usługę.</w:t>
      </w:r>
    </w:p>
    <w:p w:rsidR="00484CDB" w:rsidRPr="00DC4FCB" w:rsidRDefault="00484CDB" w:rsidP="00484CDB">
      <w:pPr>
        <w:pStyle w:val="ListParagraph"/>
        <w:ind w:left="1080"/>
        <w:jc w:val="both"/>
        <w:rPr>
          <w:rFonts w:ascii="Times New Roman" w:hAnsi="Times New Roman"/>
          <w:lang w:eastAsia="pl-PL"/>
        </w:rPr>
      </w:pPr>
    </w:p>
    <w:p w:rsidR="00484CDB" w:rsidRPr="00DC4FCB" w:rsidRDefault="00484CDB" w:rsidP="00484CDB">
      <w:pPr>
        <w:pStyle w:val="ListParagraph"/>
        <w:ind w:left="1080"/>
        <w:jc w:val="both"/>
        <w:rPr>
          <w:rFonts w:ascii="Times New Roman" w:hAnsi="Times New Roman"/>
          <w:lang w:eastAsia="pl-PL"/>
        </w:rPr>
      </w:pPr>
      <w:r w:rsidRPr="00DC4FCB">
        <w:rPr>
          <w:rFonts w:ascii="Times New Roman" w:hAnsi="Times New Roman"/>
          <w:lang w:eastAsia="pl-PL"/>
        </w:rPr>
        <w:t>W przypadku niewykonania usługi pobrana opłata za Przesyłkę Pocztową podlega zwrotowi.</w:t>
      </w:r>
    </w:p>
    <w:p w:rsidR="00484CDB" w:rsidRPr="00DC4FCB" w:rsidRDefault="00484CDB" w:rsidP="00484CDB">
      <w:pPr>
        <w:pStyle w:val="ListParagraph"/>
        <w:ind w:left="1080"/>
        <w:jc w:val="both"/>
        <w:rPr>
          <w:rFonts w:ascii="Times New Roman" w:hAnsi="Times New Roman"/>
          <w:lang w:eastAsia="pl-PL"/>
        </w:rPr>
      </w:pPr>
    </w:p>
    <w:p w:rsidR="00484CDB" w:rsidRPr="00DC4FCB" w:rsidRDefault="00484CDB" w:rsidP="006D1FBB">
      <w:pPr>
        <w:pStyle w:val="ListParagraph"/>
        <w:numPr>
          <w:ilvl w:val="2"/>
          <w:numId w:val="14"/>
        </w:numPr>
        <w:ind w:left="1134" w:hanging="425"/>
        <w:jc w:val="both"/>
        <w:rPr>
          <w:rFonts w:ascii="Times New Roman" w:hAnsi="Times New Roman"/>
        </w:rPr>
      </w:pPr>
      <w:r w:rsidRPr="00DC4FCB">
        <w:rPr>
          <w:rFonts w:ascii="Times New Roman" w:hAnsi="Times New Roman"/>
          <w:lang w:eastAsia="pl-PL"/>
        </w:rPr>
        <w:t xml:space="preserve">Odpowiedzialność TNT wobec pozostałych Klientów, </w:t>
      </w:r>
      <w:r w:rsidR="006D1FBB">
        <w:rPr>
          <w:rFonts w:ascii="Times New Roman" w:hAnsi="Times New Roman"/>
          <w:lang w:eastAsia="pl-PL"/>
        </w:rPr>
        <w:t>z zastrzeżeniem warunków pkt. 10.1 – 10</w:t>
      </w:r>
      <w:r w:rsidRPr="00DC4FCB">
        <w:rPr>
          <w:rFonts w:ascii="Times New Roman" w:hAnsi="Times New Roman"/>
          <w:lang w:eastAsia="pl-PL"/>
        </w:rPr>
        <w:t xml:space="preserve">.4, </w:t>
      </w:r>
      <w:r w:rsidRPr="00DC4FCB">
        <w:rPr>
          <w:rFonts w:ascii="Times New Roman" w:hAnsi="Times New Roman"/>
        </w:rPr>
        <w:t>jest ograniczona zgodnie z poniższymi zasadami:</w:t>
      </w:r>
    </w:p>
    <w:p w:rsidR="00484CDB" w:rsidRPr="00DC4FCB" w:rsidRDefault="00484CDB" w:rsidP="00484CDB">
      <w:pPr>
        <w:pStyle w:val="ListParagraph"/>
        <w:ind w:left="1080"/>
        <w:jc w:val="both"/>
        <w:rPr>
          <w:rFonts w:ascii="Times New Roman" w:hAnsi="Times New Roman"/>
        </w:rPr>
      </w:pPr>
      <w:r w:rsidRPr="00DC4FCB">
        <w:rPr>
          <w:rFonts w:ascii="Times New Roman" w:hAnsi="Times New Roman"/>
        </w:rPr>
        <w:t>- w przypadku zwłoki w doręczeniu TNT nie ponosi odpowiedzialności za straty pośrednie ani utracone korzyści. Odpowiedzialność TNT z tytułu zwłoki jest ograniczona do wartości przewoźnego,</w:t>
      </w:r>
    </w:p>
    <w:p w:rsidR="00484CDB" w:rsidRPr="00DC4FCB" w:rsidRDefault="00484CDB" w:rsidP="00484CDB">
      <w:pPr>
        <w:pStyle w:val="ListParagraph"/>
        <w:ind w:left="1080"/>
        <w:jc w:val="both"/>
        <w:rPr>
          <w:rFonts w:ascii="Times New Roman" w:hAnsi="Times New Roman"/>
        </w:rPr>
      </w:pPr>
      <w:r w:rsidRPr="00DC4FCB">
        <w:rPr>
          <w:rFonts w:ascii="Times New Roman" w:hAnsi="Times New Roman"/>
        </w:rPr>
        <w:t xml:space="preserve">- w przypadku utraty, uszkodzenia lub ubytku w Przesyłce nie objętej ubezpieczeniem odpowiedzialność TNT obejmuje szkodę rzeczywistą w Przesyłce, jednak nie wyższą niż 500,00 EURO. TNT nie ponosi odpowiedzialności za straty pośrednie ani utracone korzyści. </w:t>
      </w:r>
    </w:p>
    <w:p w:rsidR="00484CDB" w:rsidRPr="00DC4FCB" w:rsidRDefault="00484CDB" w:rsidP="006D1FBB">
      <w:pPr>
        <w:pStyle w:val="ListParagraph"/>
        <w:numPr>
          <w:ilvl w:val="2"/>
          <w:numId w:val="14"/>
        </w:numPr>
        <w:ind w:left="1134" w:hanging="425"/>
        <w:jc w:val="both"/>
        <w:rPr>
          <w:rFonts w:ascii="Times New Roman" w:hAnsi="Times New Roman"/>
        </w:rPr>
      </w:pPr>
      <w:r w:rsidRPr="00DC4FCB">
        <w:rPr>
          <w:rFonts w:ascii="Times New Roman" w:hAnsi="Times New Roman"/>
          <w:lang w:eastAsia="pl-PL"/>
        </w:rPr>
        <w:lastRenderedPageBreak/>
        <w:t>W stosunku do wszystkich Klientów, w przypadku szkód dających się z zewnątrz zauważyć (jawnych), odbiór przesyłki przez odbiorcę bez zastrzeżeń  powoduje wygaśnięcie w stosunku do TNT wszelkich roszczeń.</w:t>
      </w:r>
    </w:p>
    <w:p w:rsidR="00484CDB" w:rsidRPr="00DC4FCB" w:rsidRDefault="00484CDB" w:rsidP="006D1FBB">
      <w:pPr>
        <w:pStyle w:val="ListParagraph"/>
        <w:numPr>
          <w:ilvl w:val="2"/>
          <w:numId w:val="14"/>
        </w:numPr>
        <w:ind w:left="1134" w:hanging="425"/>
        <w:jc w:val="both"/>
        <w:rPr>
          <w:rFonts w:ascii="Times New Roman" w:hAnsi="Times New Roman"/>
        </w:rPr>
      </w:pPr>
      <w:r w:rsidRPr="00DC4FCB">
        <w:rPr>
          <w:rFonts w:ascii="Times New Roman" w:hAnsi="Times New Roman"/>
          <w:lang w:eastAsia="pl-PL"/>
        </w:rPr>
        <w:t>W stosunku do wszystkich Klientów, szkody nie dające się z zewnątrz zauważyć (niejawne, ukryte), winny zostać niezwłocznie, nie później jednak niż w ciągu siedmiu dni od chwili odbioru Przesyłki, zgłoszone przez odbiorcę do Działu Obsługi Klienta TNT wraz z udowodnieniem, że ubytki lub uszkodzenia Przesyłki powstały w czasie między przyjęciem przez Przesyłki w celu realizacji usługi a jej doręczeniem odbiorcy.</w:t>
      </w:r>
    </w:p>
    <w:p w:rsidR="00484CDB" w:rsidRPr="00DC4FCB" w:rsidRDefault="00484CDB" w:rsidP="006D1FBB">
      <w:pPr>
        <w:pStyle w:val="ListParagraph"/>
        <w:numPr>
          <w:ilvl w:val="2"/>
          <w:numId w:val="14"/>
        </w:numPr>
        <w:ind w:left="1134" w:hanging="425"/>
        <w:jc w:val="both"/>
        <w:rPr>
          <w:rFonts w:ascii="Times New Roman" w:hAnsi="Times New Roman"/>
        </w:rPr>
      </w:pPr>
      <w:r w:rsidRPr="00DC4FCB">
        <w:rPr>
          <w:rFonts w:ascii="Times New Roman" w:hAnsi="Times New Roman"/>
        </w:rPr>
        <w:t xml:space="preserve">Celem uniknięcia wątpliwości, niniejsze Ogólne Warunki międzynarodowego przewozu nie ustanawiają bardziej korzystnych poziomów odpowiedzialności lub odszkodowania w odniesieniu do usług pocztowych, niż te przewidziane w ustawie Prawo pocztowe z dnia 23 listopada 2012 </w:t>
      </w:r>
      <w:r w:rsidRPr="00DC4FCB">
        <w:rPr>
          <w:rFonts w:ascii="Times New Roman" w:hAnsi="Times New Roman"/>
          <w:lang w:eastAsia="pl-PL"/>
        </w:rPr>
        <w:t>(Dz. U. z 2012 r., poz. 1529).</w:t>
      </w:r>
    </w:p>
    <w:p w:rsidR="00484CDB" w:rsidRPr="00DC4FCB" w:rsidRDefault="00484CDB" w:rsidP="006D1FBB">
      <w:pPr>
        <w:pStyle w:val="ListParagraph"/>
        <w:numPr>
          <w:ilvl w:val="2"/>
          <w:numId w:val="14"/>
        </w:numPr>
        <w:ind w:left="1134" w:hanging="425"/>
        <w:jc w:val="both"/>
        <w:rPr>
          <w:rFonts w:ascii="Times New Roman" w:hAnsi="Times New Roman"/>
        </w:rPr>
      </w:pPr>
      <w:r w:rsidRPr="00DC4FCB">
        <w:rPr>
          <w:rFonts w:ascii="Times New Roman" w:hAnsi="Times New Roman"/>
        </w:rPr>
        <w:t>TNT nie jest operatorem publicznym i nie ponosi odpowiedzialności za operatora publicznego.</w:t>
      </w:r>
    </w:p>
    <w:p w:rsidR="00484CDB" w:rsidRPr="00DC4FCB" w:rsidRDefault="00484CDB" w:rsidP="006D1FBB">
      <w:pPr>
        <w:pStyle w:val="ListParagraph"/>
        <w:numPr>
          <w:ilvl w:val="2"/>
          <w:numId w:val="14"/>
        </w:numPr>
        <w:spacing w:after="0" w:line="240" w:lineRule="auto"/>
        <w:ind w:left="1134" w:hanging="425"/>
        <w:jc w:val="both"/>
        <w:rPr>
          <w:rFonts w:ascii="Times New Roman" w:hAnsi="Times New Roman"/>
        </w:rPr>
      </w:pPr>
      <w:r w:rsidRPr="00DC4FCB">
        <w:rPr>
          <w:rFonts w:ascii="Times New Roman" w:hAnsi="Times New Roman"/>
        </w:rPr>
        <w:t>TNT nie świadczy usług pocztowych w zakresie usługi powszechnej.</w:t>
      </w:r>
    </w:p>
    <w:p w:rsidR="00484CDB" w:rsidRPr="00DC4FCB" w:rsidRDefault="00484CDB" w:rsidP="00484CDB">
      <w:pPr>
        <w:jc w:val="both"/>
        <w:rPr>
          <w:rFonts w:ascii="Times New Roman" w:hAnsi="Times New Roman" w:cs="Times New Roman"/>
          <w:lang w:val="pl-PL" w:eastAsia="pl-PL"/>
        </w:rPr>
      </w:pPr>
    </w:p>
    <w:p w:rsidR="00484CDB" w:rsidRPr="00DC4FCB" w:rsidRDefault="00484CDB" w:rsidP="00484CDB">
      <w:pPr>
        <w:jc w:val="both"/>
        <w:rPr>
          <w:rFonts w:ascii="Times New Roman" w:hAnsi="Times New Roman" w:cs="Times New Roman"/>
          <w:lang w:val="pl-PL" w:eastAsia="pl-PL"/>
        </w:rPr>
      </w:pPr>
    </w:p>
    <w:p w:rsidR="00484CDB" w:rsidRPr="006D1FBB" w:rsidRDefault="00484CDB" w:rsidP="00484CDB">
      <w:pPr>
        <w:pStyle w:val="ListParagraph"/>
        <w:numPr>
          <w:ilvl w:val="0"/>
          <w:numId w:val="14"/>
        </w:numPr>
        <w:spacing w:after="0" w:line="240" w:lineRule="auto"/>
        <w:jc w:val="both"/>
        <w:rPr>
          <w:rFonts w:ascii="Times New Roman" w:hAnsi="Times New Roman"/>
          <w:b/>
          <w:lang w:eastAsia="pl-PL"/>
        </w:rPr>
      </w:pPr>
      <w:r w:rsidRPr="006D1FBB">
        <w:rPr>
          <w:rFonts w:ascii="Times New Roman" w:hAnsi="Times New Roman"/>
          <w:b/>
          <w:lang w:eastAsia="pl-PL"/>
        </w:rPr>
        <w:t>ODPOWIEDZIALNOŚĆ WOBEC KONSUMENTA</w:t>
      </w:r>
    </w:p>
    <w:p w:rsidR="00484CDB" w:rsidRPr="00DC4FCB" w:rsidRDefault="00484CDB" w:rsidP="00484CDB">
      <w:pPr>
        <w:spacing w:after="0" w:line="240" w:lineRule="auto"/>
        <w:jc w:val="both"/>
        <w:rPr>
          <w:rFonts w:ascii="Times New Roman" w:hAnsi="Times New Roman" w:cs="Times New Roman"/>
          <w:lang w:eastAsia="pl-PL"/>
        </w:rPr>
      </w:pPr>
    </w:p>
    <w:p w:rsidR="00484CDB" w:rsidRPr="00DC4FCB" w:rsidRDefault="00484CDB" w:rsidP="00484CDB">
      <w:pPr>
        <w:jc w:val="both"/>
        <w:rPr>
          <w:rFonts w:ascii="Times New Roman" w:hAnsi="Times New Roman" w:cs="Times New Roman"/>
          <w:lang w:val="pl-PL" w:eastAsia="pl-PL"/>
        </w:rPr>
      </w:pPr>
      <w:r w:rsidRPr="00DC4FCB">
        <w:rPr>
          <w:rFonts w:ascii="Times New Roman" w:hAnsi="Times New Roman" w:cs="Times New Roman"/>
          <w:lang w:val="pl-PL" w:eastAsia="pl-PL"/>
        </w:rPr>
        <w:t xml:space="preserve">Odpowiedzialność TNT wobec konsumenta w rozumieniu krajowych i międzynarodowych regulacji prawnych, w tym odpowiedzialność z tytułu utraty, uszkodzenia lub ubytku w Przesyłce oraz opóźnienia w wykonaniu usługi jest zgodna z postanowieniami konwencji międzynarodowych, Prawa przewozowego (Dz.U. z 1984 r. Nr 53, poz. 272 ze zm.), Prawa pocztowego (Dz. U. z 2012 r., poz. 1529), oraz Rozporządzenia Ministra Administracji i Cyfryzacji z dnia 26 listopada 2013 roku </w:t>
      </w:r>
      <w:r w:rsidR="003A0F17" w:rsidRPr="00DC4FCB">
        <w:rPr>
          <w:rFonts w:ascii="Times New Roman" w:hAnsi="Times New Roman" w:cs="Times New Roman"/>
          <w:lang w:val="pl-PL" w:eastAsia="pl-PL"/>
        </w:rPr>
        <w:br/>
      </w:r>
      <w:r w:rsidRPr="00DC4FCB">
        <w:rPr>
          <w:rFonts w:ascii="Times New Roman" w:hAnsi="Times New Roman" w:cs="Times New Roman"/>
          <w:lang w:val="pl-PL" w:eastAsia="pl-PL"/>
        </w:rPr>
        <w:t xml:space="preserve">w sprawie reklamacji usługi pocztowej (Dz. U. z 2013 r., poz. 1466 ze zm.) oraz z bezwzględnie obowiązującymi przepisami innych ustaw. W szczególności nie stosuje się wyłączeń i zwolnień </w:t>
      </w:r>
      <w:r w:rsidR="003A0F17" w:rsidRPr="00DC4FCB">
        <w:rPr>
          <w:rFonts w:ascii="Times New Roman" w:hAnsi="Times New Roman" w:cs="Times New Roman"/>
          <w:lang w:val="pl-PL" w:eastAsia="pl-PL"/>
        </w:rPr>
        <w:br/>
      </w:r>
      <w:r w:rsidRPr="00DC4FCB">
        <w:rPr>
          <w:rFonts w:ascii="Times New Roman" w:hAnsi="Times New Roman" w:cs="Times New Roman"/>
          <w:lang w:val="pl-PL" w:eastAsia="pl-PL"/>
        </w:rPr>
        <w:t>z odpowiedzialności opisanych w tym punkcie a także w innych postanowieniach niniejszych Ogólnych Warunków, o ile nie wynikają one lub pozostają w sprzeczności z postanowieniami konwencji międzynarodowych, Prawa przewozowego, Prawa pocztowego oraz z bezwzględnie obowiązującymi przepisami innych ustaw.</w:t>
      </w:r>
    </w:p>
    <w:p w:rsidR="00484CDB" w:rsidRPr="00DC4FCB" w:rsidRDefault="00484CDB" w:rsidP="00484CDB">
      <w:pPr>
        <w:jc w:val="both"/>
        <w:rPr>
          <w:rFonts w:ascii="Times New Roman" w:hAnsi="Times New Roman" w:cs="Times New Roman"/>
          <w:lang w:val="pl-PL" w:eastAsia="pl-PL"/>
        </w:rPr>
      </w:pPr>
    </w:p>
    <w:p w:rsidR="00484CDB" w:rsidRPr="00DC4FCB" w:rsidRDefault="00484CDB" w:rsidP="00484CDB">
      <w:pPr>
        <w:spacing w:after="0" w:line="240" w:lineRule="auto"/>
        <w:jc w:val="both"/>
        <w:rPr>
          <w:rFonts w:ascii="Times New Roman" w:hAnsi="Times New Roman" w:cs="Times New Roman"/>
          <w:lang w:val="pl-PL" w:eastAsia="pl-PL"/>
        </w:rPr>
      </w:pPr>
    </w:p>
    <w:p w:rsidR="00484CDB" w:rsidRPr="006D1FBB" w:rsidRDefault="00484CDB" w:rsidP="00484CDB">
      <w:pPr>
        <w:pStyle w:val="ListParagraph"/>
        <w:numPr>
          <w:ilvl w:val="0"/>
          <w:numId w:val="14"/>
        </w:numPr>
        <w:jc w:val="both"/>
        <w:rPr>
          <w:rFonts w:ascii="Times New Roman" w:hAnsi="Times New Roman"/>
          <w:b/>
          <w:lang w:eastAsia="pl-PL"/>
        </w:rPr>
      </w:pPr>
      <w:r w:rsidRPr="006D1FBB">
        <w:rPr>
          <w:rFonts w:ascii="Times New Roman" w:hAnsi="Times New Roman"/>
          <w:b/>
          <w:lang w:eastAsia="pl-PL"/>
        </w:rPr>
        <w:t>DANE</w:t>
      </w:r>
    </w:p>
    <w:p w:rsidR="00484CDB" w:rsidRPr="00DC4FCB" w:rsidRDefault="00484CDB" w:rsidP="00484CDB">
      <w:pPr>
        <w:pStyle w:val="ListParagraph"/>
        <w:jc w:val="both"/>
        <w:rPr>
          <w:rFonts w:ascii="Times New Roman" w:hAnsi="Times New Roman"/>
          <w:lang w:eastAsia="pl-PL"/>
        </w:rPr>
      </w:pPr>
    </w:p>
    <w:p w:rsidR="00484CDB" w:rsidRPr="00DC4FCB" w:rsidRDefault="006D1FBB" w:rsidP="00484CDB">
      <w:pPr>
        <w:pStyle w:val="ListParagraph"/>
        <w:numPr>
          <w:ilvl w:val="1"/>
          <w:numId w:val="14"/>
        </w:numPr>
        <w:jc w:val="both"/>
        <w:rPr>
          <w:rFonts w:ascii="Times New Roman" w:hAnsi="Times New Roman"/>
          <w:lang w:eastAsia="pl-PL"/>
        </w:rPr>
      </w:pPr>
      <w:r>
        <w:rPr>
          <w:rFonts w:ascii="Times New Roman" w:hAnsi="Times New Roman"/>
          <w:lang w:eastAsia="pl-PL"/>
        </w:rPr>
        <w:t>Klient jest odpowiedzialny</w:t>
      </w:r>
      <w:r w:rsidR="00484CDB" w:rsidRPr="00DC4FCB">
        <w:rPr>
          <w:rFonts w:ascii="Times New Roman" w:hAnsi="Times New Roman"/>
          <w:lang w:eastAsia="pl-PL"/>
        </w:rPr>
        <w:t xml:space="preserve"> za dostarczenie TNT aktualnych danych odnośnie do nazw i adresów </w:t>
      </w:r>
      <w:r>
        <w:rPr>
          <w:rFonts w:ascii="Times New Roman" w:hAnsi="Times New Roman"/>
          <w:lang w:eastAsia="pl-PL"/>
        </w:rPr>
        <w:t>swoich</w:t>
      </w:r>
      <w:r w:rsidR="00484CDB" w:rsidRPr="00DC4FCB">
        <w:rPr>
          <w:rFonts w:ascii="Times New Roman" w:hAnsi="Times New Roman"/>
          <w:lang w:eastAsia="pl-PL"/>
        </w:rPr>
        <w:t xml:space="preserve"> klientów, do których i od których Przesyłki mają być przewożone.</w:t>
      </w:r>
    </w:p>
    <w:p w:rsidR="00484CDB" w:rsidRPr="00DC4FCB" w:rsidRDefault="006D1FBB" w:rsidP="00484CDB">
      <w:pPr>
        <w:pStyle w:val="ListParagraph"/>
        <w:numPr>
          <w:ilvl w:val="1"/>
          <w:numId w:val="14"/>
        </w:numPr>
        <w:jc w:val="both"/>
        <w:rPr>
          <w:rFonts w:ascii="Times New Roman" w:hAnsi="Times New Roman"/>
          <w:lang w:eastAsia="pl-PL"/>
        </w:rPr>
      </w:pPr>
      <w:r>
        <w:rPr>
          <w:rFonts w:ascii="Times New Roman" w:hAnsi="Times New Roman"/>
          <w:lang w:eastAsia="pl-PL"/>
        </w:rPr>
        <w:lastRenderedPageBreak/>
        <w:t>Klient przyjmuje</w:t>
      </w:r>
      <w:r w:rsidR="00484CDB" w:rsidRPr="00DC4FCB">
        <w:rPr>
          <w:rFonts w:ascii="Times New Roman" w:hAnsi="Times New Roman"/>
          <w:lang w:eastAsia="pl-PL"/>
        </w:rPr>
        <w:t xml:space="preserve"> do wiadomości, że na podstawie niniejszych Ogólnych Warunków informacje od</w:t>
      </w:r>
      <w:r>
        <w:rPr>
          <w:rFonts w:ascii="Times New Roman" w:hAnsi="Times New Roman"/>
          <w:lang w:eastAsia="pl-PL"/>
        </w:rPr>
        <w:t xml:space="preserve"> jego</w:t>
      </w:r>
      <w:r w:rsidR="00484CDB" w:rsidRPr="00DC4FCB">
        <w:rPr>
          <w:rFonts w:ascii="Times New Roman" w:hAnsi="Times New Roman"/>
          <w:lang w:eastAsia="pl-PL"/>
        </w:rPr>
        <w:t xml:space="preserve"> klientów (jeśli dotyczy) są przez </w:t>
      </w:r>
      <w:r>
        <w:rPr>
          <w:rFonts w:ascii="Times New Roman" w:hAnsi="Times New Roman"/>
          <w:lang w:eastAsia="pl-PL"/>
        </w:rPr>
        <w:t>Klienta</w:t>
      </w:r>
      <w:r w:rsidR="00484CDB" w:rsidRPr="00DC4FCB">
        <w:rPr>
          <w:rFonts w:ascii="Times New Roman" w:hAnsi="Times New Roman"/>
          <w:lang w:eastAsia="pl-PL"/>
        </w:rPr>
        <w:t xml:space="preserve"> przekazywane TNT, a</w:t>
      </w:r>
      <w:r w:rsidR="00E16A44">
        <w:rPr>
          <w:rFonts w:ascii="Times New Roman" w:hAnsi="Times New Roman"/>
          <w:lang w:eastAsia="pl-PL"/>
        </w:rPr>
        <w:t> </w:t>
      </w:r>
      <w:r w:rsidR="00484CDB" w:rsidRPr="00DC4FCB">
        <w:rPr>
          <w:rFonts w:ascii="Times New Roman" w:hAnsi="Times New Roman"/>
          <w:lang w:eastAsia="pl-PL"/>
        </w:rPr>
        <w:t xml:space="preserve">niektóre z nich </w:t>
      </w:r>
      <w:r w:rsidR="00C0470A">
        <w:rPr>
          <w:rFonts w:ascii="Times New Roman" w:hAnsi="Times New Roman"/>
          <w:lang w:eastAsia="pl-PL"/>
        </w:rPr>
        <w:t>stanowią dane</w:t>
      </w:r>
      <w:r w:rsidR="00484CDB" w:rsidRPr="00DC4FCB">
        <w:rPr>
          <w:rFonts w:ascii="Times New Roman" w:hAnsi="Times New Roman"/>
          <w:lang w:eastAsia="pl-PL"/>
        </w:rPr>
        <w:t xml:space="preserve"> osoby, którą można zidentyfikować. </w:t>
      </w:r>
      <w:r w:rsidR="00C0470A">
        <w:rPr>
          <w:rFonts w:ascii="Times New Roman" w:hAnsi="Times New Roman"/>
          <w:lang w:eastAsia="pl-PL"/>
        </w:rPr>
        <w:t>Klient przyjmuje</w:t>
      </w:r>
      <w:r w:rsidR="00484CDB" w:rsidRPr="00DC4FCB">
        <w:rPr>
          <w:rFonts w:ascii="Times New Roman" w:hAnsi="Times New Roman"/>
          <w:lang w:eastAsia="pl-PL"/>
        </w:rPr>
        <w:t xml:space="preserve"> do wiadomości, że TNT ponosi własną odpowiedzialność w wyniku ich przetworzenia i</w:t>
      </w:r>
      <w:r w:rsidR="00E16A44">
        <w:rPr>
          <w:rFonts w:ascii="Times New Roman" w:hAnsi="Times New Roman"/>
          <w:lang w:eastAsia="pl-PL"/>
        </w:rPr>
        <w:t> </w:t>
      </w:r>
      <w:r w:rsidR="00484CDB" w:rsidRPr="00DC4FCB">
        <w:rPr>
          <w:rFonts w:ascii="Times New Roman" w:hAnsi="Times New Roman"/>
          <w:lang w:eastAsia="pl-PL"/>
        </w:rPr>
        <w:t>w</w:t>
      </w:r>
      <w:r w:rsidR="00E16A44">
        <w:rPr>
          <w:rFonts w:ascii="Times New Roman" w:hAnsi="Times New Roman"/>
          <w:lang w:eastAsia="pl-PL"/>
        </w:rPr>
        <w:t> </w:t>
      </w:r>
      <w:r w:rsidR="00484CDB" w:rsidRPr="00DC4FCB">
        <w:rPr>
          <w:rFonts w:ascii="Times New Roman" w:hAnsi="Times New Roman"/>
          <w:lang w:eastAsia="pl-PL"/>
        </w:rPr>
        <w:t xml:space="preserve">związku z tym, TNT jak i </w:t>
      </w:r>
      <w:r w:rsidR="00C0470A">
        <w:rPr>
          <w:rFonts w:ascii="Times New Roman" w:hAnsi="Times New Roman"/>
          <w:lang w:eastAsia="pl-PL"/>
        </w:rPr>
        <w:t>Klienta</w:t>
      </w:r>
      <w:r w:rsidR="00484CDB" w:rsidRPr="00DC4FCB">
        <w:rPr>
          <w:rFonts w:ascii="Times New Roman" w:hAnsi="Times New Roman"/>
          <w:lang w:eastAsia="pl-PL"/>
        </w:rPr>
        <w:t>, należy uznać za administratora danych (lub zbiorowego administratora danych)</w:t>
      </w:r>
    </w:p>
    <w:p w:rsidR="00484CDB" w:rsidRPr="00C0470A" w:rsidRDefault="00484CDB" w:rsidP="00484CDB">
      <w:pPr>
        <w:pStyle w:val="ListParagraph"/>
        <w:numPr>
          <w:ilvl w:val="1"/>
          <w:numId w:val="14"/>
        </w:numPr>
        <w:spacing w:after="0" w:line="240" w:lineRule="auto"/>
        <w:jc w:val="both"/>
        <w:rPr>
          <w:rFonts w:ascii="Times New Roman" w:hAnsi="Times New Roman"/>
          <w:lang w:eastAsia="pl-PL"/>
        </w:rPr>
      </w:pPr>
      <w:r w:rsidRPr="00DC4FCB">
        <w:rPr>
          <w:rFonts w:ascii="Times New Roman" w:hAnsi="Times New Roman"/>
          <w:lang w:eastAsia="pl-PL"/>
        </w:rPr>
        <w:t xml:space="preserve">Od TNT może być wymagane przekazywanie informacji, w tym danych osobowych </w:t>
      </w:r>
      <w:r w:rsidR="003A0F17" w:rsidRPr="00DC4FCB">
        <w:rPr>
          <w:rFonts w:ascii="Times New Roman" w:hAnsi="Times New Roman"/>
          <w:lang w:eastAsia="pl-PL"/>
        </w:rPr>
        <w:br/>
      </w:r>
      <w:r w:rsidRPr="00DC4FCB">
        <w:rPr>
          <w:rFonts w:ascii="Times New Roman" w:hAnsi="Times New Roman"/>
          <w:lang w:eastAsia="pl-PL"/>
        </w:rPr>
        <w:t>w związku z  Przesyłką do organów państwa pochodzenia lub dostarczenia Przesyłki, jak również organów państwa tranzytowego ze względów celnych i/albo bezpieczeństwa.</w:t>
      </w:r>
    </w:p>
    <w:p w:rsidR="00484CDB" w:rsidRPr="00DC4FCB" w:rsidRDefault="00484CDB" w:rsidP="00484CDB">
      <w:pPr>
        <w:jc w:val="both"/>
        <w:rPr>
          <w:rFonts w:ascii="Times New Roman" w:hAnsi="Times New Roman" w:cs="Times New Roman"/>
          <w:lang w:val="pl-PL" w:eastAsia="pl-PL"/>
        </w:rPr>
      </w:pPr>
    </w:p>
    <w:p w:rsidR="00484CDB" w:rsidRPr="00C0470A" w:rsidRDefault="00484CDB" w:rsidP="00484CDB">
      <w:pPr>
        <w:pStyle w:val="ListParagraph"/>
        <w:numPr>
          <w:ilvl w:val="0"/>
          <w:numId w:val="14"/>
        </w:numPr>
        <w:jc w:val="both"/>
        <w:rPr>
          <w:rFonts w:ascii="Times New Roman" w:hAnsi="Times New Roman"/>
          <w:b/>
        </w:rPr>
      </w:pPr>
      <w:r w:rsidRPr="00C0470A">
        <w:rPr>
          <w:rFonts w:ascii="Times New Roman" w:hAnsi="Times New Roman"/>
          <w:b/>
          <w:lang w:eastAsia="pl-PL"/>
        </w:rPr>
        <w:t>PRODUKTY Z DEKLAROWANYM CZASEM DORĘCZENIA</w:t>
      </w:r>
    </w:p>
    <w:p w:rsidR="00484CDB" w:rsidRPr="00DC4FCB" w:rsidRDefault="00484CDB" w:rsidP="00484CDB">
      <w:pPr>
        <w:pStyle w:val="ListParagraph"/>
        <w:spacing w:after="0" w:line="240" w:lineRule="auto"/>
        <w:jc w:val="both"/>
        <w:rPr>
          <w:rFonts w:ascii="Times New Roman" w:hAnsi="Times New Roman"/>
        </w:rPr>
      </w:pPr>
    </w:p>
    <w:p w:rsidR="00484CDB" w:rsidRPr="00C0470A" w:rsidRDefault="00484CDB" w:rsidP="00484CDB">
      <w:pPr>
        <w:jc w:val="both"/>
        <w:rPr>
          <w:rFonts w:ascii="Times New Roman" w:hAnsi="Times New Roman" w:cs="Times New Roman"/>
          <w:lang w:val="pl-PL" w:eastAsia="pl-PL"/>
        </w:rPr>
      </w:pPr>
      <w:r w:rsidRPr="00DC4FCB">
        <w:rPr>
          <w:rFonts w:ascii="Times New Roman" w:hAnsi="Times New Roman" w:cs="Times New Roman"/>
          <w:lang w:val="pl-PL" w:eastAsia="pl-PL"/>
        </w:rPr>
        <w:t xml:space="preserve">W odniesieniu do oferowanych przez TNT i zamówionych przez </w:t>
      </w:r>
      <w:r w:rsidR="00C0470A">
        <w:rPr>
          <w:rFonts w:ascii="Times New Roman" w:hAnsi="Times New Roman" w:cs="Times New Roman"/>
          <w:lang w:val="pl-PL" w:eastAsia="pl-PL"/>
        </w:rPr>
        <w:t>Klienta</w:t>
      </w:r>
      <w:r w:rsidRPr="00DC4FCB">
        <w:rPr>
          <w:rFonts w:ascii="Times New Roman" w:hAnsi="Times New Roman" w:cs="Times New Roman"/>
          <w:lang w:val="pl-PL" w:eastAsia="pl-PL"/>
        </w:rPr>
        <w:t xml:space="preserve"> produktów o deklarowanym czasie doręczenia, w przypadku niedoręczenia przez TNT takiej przesyłki w ustalonym czasie oraz pod warunkiem, iż nie nastąpiło to z przyczyn określonych w pkt. 10.3.2 zaś </w:t>
      </w:r>
      <w:r w:rsidR="00C0470A">
        <w:rPr>
          <w:rFonts w:ascii="Times New Roman" w:hAnsi="Times New Roman" w:cs="Times New Roman"/>
          <w:lang w:val="pl-PL" w:eastAsia="pl-PL"/>
        </w:rPr>
        <w:t>Klient złożył</w:t>
      </w:r>
      <w:r w:rsidRPr="00DC4FCB">
        <w:rPr>
          <w:rFonts w:ascii="Times New Roman" w:hAnsi="Times New Roman" w:cs="Times New Roman"/>
          <w:lang w:val="pl-PL" w:eastAsia="pl-PL"/>
        </w:rPr>
        <w:t xml:space="preserve"> reklamację </w:t>
      </w:r>
      <w:r w:rsidR="00C0470A">
        <w:rPr>
          <w:rFonts w:ascii="Times New Roman" w:hAnsi="Times New Roman" w:cs="Times New Roman"/>
          <w:lang w:val="pl-PL" w:eastAsia="pl-PL"/>
        </w:rPr>
        <w:t>stosownie do postanowień pkt. 17</w:t>
      </w:r>
      <w:r w:rsidRPr="00DC4FCB">
        <w:rPr>
          <w:rFonts w:ascii="Times New Roman" w:hAnsi="Times New Roman" w:cs="Times New Roman"/>
          <w:lang w:val="pl-PL" w:eastAsia="pl-PL"/>
        </w:rPr>
        <w:t xml:space="preserve">, TNT obciąży </w:t>
      </w:r>
      <w:r w:rsidR="00C0470A">
        <w:rPr>
          <w:rFonts w:ascii="Times New Roman" w:hAnsi="Times New Roman" w:cs="Times New Roman"/>
          <w:lang w:val="pl-PL" w:eastAsia="pl-PL"/>
        </w:rPr>
        <w:t>Klienta</w:t>
      </w:r>
      <w:r w:rsidRPr="00DC4FCB">
        <w:rPr>
          <w:rFonts w:ascii="Times New Roman" w:hAnsi="Times New Roman" w:cs="Times New Roman"/>
          <w:lang w:val="pl-PL" w:eastAsia="pl-PL"/>
        </w:rPr>
        <w:t xml:space="preserve"> za usługę rzeczywiście wykonaną (np. doręczenie przed południem), a nie jak za usługę zleconą (np. doręczenie przed godz. </w:t>
      </w:r>
      <w:r w:rsidRPr="00C0470A">
        <w:rPr>
          <w:rFonts w:ascii="Times New Roman" w:hAnsi="Times New Roman" w:cs="Times New Roman"/>
          <w:lang w:val="pl-PL" w:eastAsia="pl-PL"/>
        </w:rPr>
        <w:t>9:00 rano), w</w:t>
      </w:r>
      <w:r w:rsidR="00E16A44">
        <w:rPr>
          <w:rFonts w:ascii="Times New Roman" w:hAnsi="Times New Roman" w:cs="Times New Roman"/>
          <w:lang w:val="pl-PL" w:eastAsia="pl-PL"/>
        </w:rPr>
        <w:t> </w:t>
      </w:r>
      <w:r w:rsidRPr="00C0470A">
        <w:rPr>
          <w:rFonts w:ascii="Times New Roman" w:hAnsi="Times New Roman" w:cs="Times New Roman"/>
          <w:lang w:val="pl-PL" w:eastAsia="pl-PL"/>
        </w:rPr>
        <w:t>takiej kategorii produktów jak usługa zamówiona.</w:t>
      </w:r>
    </w:p>
    <w:p w:rsidR="00484CDB" w:rsidRPr="00C0470A" w:rsidRDefault="00484CDB" w:rsidP="00484CDB">
      <w:pPr>
        <w:jc w:val="both"/>
        <w:rPr>
          <w:rFonts w:ascii="Times New Roman" w:hAnsi="Times New Roman" w:cs="Times New Roman"/>
          <w:color w:val="000000" w:themeColor="text1"/>
          <w:lang w:val="pl-PL"/>
        </w:rPr>
      </w:pPr>
    </w:p>
    <w:p w:rsidR="00484CDB" w:rsidRPr="00C0470A" w:rsidRDefault="00484CDB" w:rsidP="00484CDB">
      <w:pPr>
        <w:pStyle w:val="ListParagraph"/>
        <w:numPr>
          <w:ilvl w:val="0"/>
          <w:numId w:val="14"/>
        </w:numPr>
        <w:jc w:val="both"/>
        <w:rPr>
          <w:rFonts w:ascii="Times New Roman" w:hAnsi="Times New Roman"/>
          <w:b/>
        </w:rPr>
      </w:pPr>
      <w:r w:rsidRPr="00C0470A">
        <w:rPr>
          <w:rFonts w:ascii="Times New Roman" w:hAnsi="Times New Roman"/>
          <w:b/>
          <w:lang w:eastAsia="pl-PL"/>
        </w:rPr>
        <w:t>TOWARY WARTOŚCIOWE</w:t>
      </w:r>
    </w:p>
    <w:p w:rsidR="00484CDB" w:rsidRPr="00DC4FCB" w:rsidRDefault="00484CDB" w:rsidP="00484CDB">
      <w:pPr>
        <w:pStyle w:val="ListParagraph"/>
        <w:spacing w:after="0" w:line="240" w:lineRule="auto"/>
        <w:jc w:val="both"/>
        <w:rPr>
          <w:rFonts w:ascii="Times New Roman" w:hAnsi="Times New Roman"/>
        </w:rPr>
      </w:pPr>
    </w:p>
    <w:p w:rsidR="00484CDB" w:rsidRPr="00C0470A" w:rsidRDefault="00484CDB" w:rsidP="00484CDB">
      <w:pPr>
        <w:jc w:val="both"/>
        <w:rPr>
          <w:rFonts w:ascii="Times New Roman" w:hAnsi="Times New Roman" w:cs="Times New Roman"/>
          <w:lang w:val="pl-PL" w:eastAsia="pl-PL"/>
        </w:rPr>
      </w:pPr>
      <w:r w:rsidRPr="00DC4FCB">
        <w:rPr>
          <w:rFonts w:ascii="Times New Roman" w:hAnsi="Times New Roman" w:cs="Times New Roman"/>
          <w:lang w:val="pl-PL" w:eastAsia="pl-PL"/>
        </w:rPr>
        <w:t xml:space="preserve">Towary wartościowe takie jak kamienie szlachetne, metale szlachetne, biżuteria, pieniądze, dokumenty handlowe przenoszące tytuł własności, niezabezpieczone meble, szkło lub porcelana, dzieła sztuki, antyki oraz ważne dokumenty takie jak paszporty, oferty przetargowe, środki płatnicze, świadectwa udziałowe i opcji giełdowych, nie powinny być przesyłane przez sieć dostaw TNT. Jeśli mimo wszystko </w:t>
      </w:r>
      <w:r w:rsidR="00C0470A">
        <w:rPr>
          <w:rFonts w:ascii="Times New Roman" w:hAnsi="Times New Roman" w:cs="Times New Roman"/>
          <w:lang w:val="pl-PL" w:eastAsia="pl-PL"/>
        </w:rPr>
        <w:t>Klient wyśle takie towary lub spowoduje</w:t>
      </w:r>
      <w:r w:rsidRPr="00DC4FCB">
        <w:rPr>
          <w:rFonts w:ascii="Times New Roman" w:hAnsi="Times New Roman" w:cs="Times New Roman"/>
          <w:lang w:val="pl-PL" w:eastAsia="pl-PL"/>
        </w:rPr>
        <w:t xml:space="preserve"> ich wysłanie siecią dostaw</w:t>
      </w:r>
      <w:r w:rsidR="00E25FD7" w:rsidRPr="00DC4FCB">
        <w:rPr>
          <w:rFonts w:ascii="Times New Roman" w:hAnsi="Times New Roman" w:cs="Times New Roman"/>
          <w:lang w:val="pl-PL" w:eastAsia="pl-PL"/>
        </w:rPr>
        <w:t xml:space="preserve"> TNT</w:t>
      </w:r>
      <w:r w:rsidRPr="00DC4FCB">
        <w:rPr>
          <w:rFonts w:ascii="Times New Roman" w:hAnsi="Times New Roman" w:cs="Times New Roman"/>
          <w:lang w:val="pl-PL" w:eastAsia="pl-PL"/>
        </w:rPr>
        <w:t xml:space="preserve">, to będzie to wyłącznie </w:t>
      </w:r>
      <w:r w:rsidR="00C0470A">
        <w:rPr>
          <w:rFonts w:ascii="Times New Roman" w:hAnsi="Times New Roman" w:cs="Times New Roman"/>
          <w:lang w:val="pl-PL" w:eastAsia="pl-PL"/>
        </w:rPr>
        <w:t>jego</w:t>
      </w:r>
      <w:r w:rsidRPr="00DC4FCB">
        <w:rPr>
          <w:rFonts w:ascii="Times New Roman" w:hAnsi="Times New Roman" w:cs="Times New Roman"/>
          <w:lang w:val="pl-PL" w:eastAsia="pl-PL"/>
        </w:rPr>
        <w:t xml:space="preserve"> ryzyko.</w:t>
      </w:r>
    </w:p>
    <w:p w:rsidR="00484CDB" w:rsidRPr="00DC4FCB" w:rsidRDefault="00484CDB" w:rsidP="00484CDB">
      <w:pPr>
        <w:jc w:val="both"/>
        <w:rPr>
          <w:rFonts w:ascii="Times New Roman" w:hAnsi="Times New Roman" w:cs="Times New Roman"/>
          <w:color w:val="000000" w:themeColor="text1"/>
          <w:lang w:val="pl-PL"/>
        </w:rPr>
      </w:pPr>
    </w:p>
    <w:p w:rsidR="00484CDB" w:rsidRPr="00C0470A" w:rsidRDefault="00484CDB" w:rsidP="00484CDB">
      <w:pPr>
        <w:pStyle w:val="ListParagraph"/>
        <w:numPr>
          <w:ilvl w:val="0"/>
          <w:numId w:val="14"/>
        </w:numPr>
        <w:jc w:val="both"/>
        <w:rPr>
          <w:rFonts w:ascii="Times New Roman" w:hAnsi="Times New Roman"/>
          <w:b/>
        </w:rPr>
      </w:pPr>
      <w:r w:rsidRPr="00C0470A">
        <w:rPr>
          <w:rFonts w:ascii="Times New Roman" w:hAnsi="Times New Roman"/>
          <w:b/>
          <w:lang w:eastAsia="pl-PL"/>
        </w:rPr>
        <w:t>UBEZPIECZENIE</w:t>
      </w:r>
    </w:p>
    <w:p w:rsidR="00484CDB" w:rsidRPr="00DC4FCB" w:rsidRDefault="00484CDB" w:rsidP="00484CDB">
      <w:pPr>
        <w:pStyle w:val="ListParagraph"/>
        <w:spacing w:after="0" w:line="240" w:lineRule="auto"/>
        <w:jc w:val="both"/>
        <w:rPr>
          <w:rFonts w:ascii="Times New Roman" w:hAnsi="Times New Roman"/>
        </w:rPr>
      </w:pPr>
    </w:p>
    <w:p w:rsidR="00484CDB" w:rsidRPr="00CA2A53" w:rsidRDefault="00C0470A" w:rsidP="00484CDB">
      <w:pPr>
        <w:pStyle w:val="ListParagraph"/>
        <w:numPr>
          <w:ilvl w:val="1"/>
          <w:numId w:val="14"/>
        </w:numPr>
        <w:jc w:val="both"/>
        <w:rPr>
          <w:rFonts w:ascii="Times New Roman" w:hAnsi="Times New Roman"/>
          <w:color w:val="FF0000"/>
        </w:rPr>
      </w:pPr>
      <w:r>
        <w:rPr>
          <w:rFonts w:ascii="Times New Roman" w:hAnsi="Times New Roman"/>
          <w:lang w:eastAsia="pl-PL"/>
        </w:rPr>
        <w:t>Klient może</w:t>
      </w:r>
      <w:r w:rsidR="00484CDB" w:rsidRPr="00DC4FCB">
        <w:rPr>
          <w:rFonts w:ascii="Times New Roman" w:hAnsi="Times New Roman"/>
          <w:lang w:eastAsia="pl-PL"/>
        </w:rPr>
        <w:t xml:space="preserve"> wykupić ubezpieczenie do pełnej wartości Przesyłki (nie będącej przesyłką dokumentów), wypełniając (drogą elektroniczną lub inną) odpowiednie pole na liście przewozowym oraz uiszczając wskazaną opłatę za pokrycie ryzyka zagubienia i</w:t>
      </w:r>
      <w:r w:rsidR="00152634">
        <w:rPr>
          <w:rFonts w:ascii="Times New Roman" w:hAnsi="Times New Roman"/>
          <w:lang w:eastAsia="pl-PL"/>
        </w:rPr>
        <w:t> </w:t>
      </w:r>
      <w:r w:rsidR="00484CDB" w:rsidRPr="00DC4FCB">
        <w:rPr>
          <w:rFonts w:ascii="Times New Roman" w:hAnsi="Times New Roman"/>
          <w:lang w:eastAsia="pl-PL"/>
        </w:rPr>
        <w:t xml:space="preserve">uszkodzenia w przewozie do maksymalnej kwoty 25.000 Euro za Przesyłkę. W takim </w:t>
      </w:r>
      <w:r w:rsidR="00484CDB" w:rsidRPr="00DC4FCB">
        <w:rPr>
          <w:rFonts w:ascii="Times New Roman" w:hAnsi="Times New Roman"/>
          <w:lang w:eastAsia="pl-PL"/>
        </w:rPr>
        <w:lastRenderedPageBreak/>
        <w:t>wypadku odpowiedzialność TNT ograniczo</w:t>
      </w:r>
      <w:r w:rsidR="00484CDB" w:rsidRPr="001A0CDE">
        <w:rPr>
          <w:rFonts w:ascii="Times New Roman" w:hAnsi="Times New Roman"/>
          <w:lang w:eastAsia="pl-PL"/>
        </w:rPr>
        <w:t xml:space="preserve">na </w:t>
      </w:r>
      <w:r w:rsidR="00484CDB" w:rsidRPr="00CC59B0">
        <w:rPr>
          <w:rFonts w:ascii="Times New Roman" w:hAnsi="Times New Roman"/>
          <w:lang w:eastAsia="pl-PL"/>
        </w:rPr>
        <w:t xml:space="preserve">jest jak w </w:t>
      </w:r>
      <w:r w:rsidR="00484CDB" w:rsidRPr="00CC59B0">
        <w:rPr>
          <w:rFonts w:ascii="Times New Roman" w:hAnsi="Times New Roman"/>
          <w:bCs/>
          <w:lang w:eastAsia="pl-PL"/>
        </w:rPr>
        <w:t>Instytutowych Klauzul</w:t>
      </w:r>
      <w:r w:rsidR="00CA2A53" w:rsidRPr="00CC59B0">
        <w:rPr>
          <w:rFonts w:ascii="Times New Roman" w:hAnsi="Times New Roman"/>
          <w:bCs/>
          <w:lang w:eastAsia="pl-PL"/>
        </w:rPr>
        <w:t>ach</w:t>
      </w:r>
      <w:r w:rsidR="00484CDB" w:rsidRPr="00CC59B0">
        <w:rPr>
          <w:rFonts w:ascii="Times New Roman" w:hAnsi="Times New Roman"/>
          <w:bCs/>
          <w:lang w:eastAsia="pl-PL"/>
        </w:rPr>
        <w:t xml:space="preserve"> Ładunkowych</w:t>
      </w:r>
      <w:r w:rsidR="00CA2A53" w:rsidRPr="00CC59B0">
        <w:rPr>
          <w:rFonts w:ascii="Times New Roman" w:hAnsi="Times New Roman"/>
          <w:bCs/>
          <w:lang w:eastAsia="pl-PL"/>
        </w:rPr>
        <w:t xml:space="preserve"> typu A</w:t>
      </w:r>
      <w:r w:rsidR="00484CDB" w:rsidRPr="00CC59B0">
        <w:rPr>
          <w:rFonts w:ascii="Times New Roman" w:hAnsi="Times New Roman"/>
          <w:lang w:eastAsia="pl-PL"/>
        </w:rPr>
        <w:t xml:space="preserve">. </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Ubezpieczenie nie jest dostępne (chyba że za wyraźną zgodą TNT) dla takich towarów jak</w:t>
      </w:r>
      <w:r w:rsidR="0017786C">
        <w:rPr>
          <w:rFonts w:ascii="Times New Roman" w:hAnsi="Times New Roman"/>
          <w:lang w:eastAsia="pl-PL"/>
        </w:rPr>
        <w:t>:</w:t>
      </w:r>
      <w:r w:rsidRPr="00DC4FCB">
        <w:rPr>
          <w:rFonts w:ascii="Times New Roman" w:hAnsi="Times New Roman"/>
          <w:lang w:eastAsia="pl-PL"/>
        </w:rPr>
        <w:t xml:space="preserve"> kamienie szlachetne, metale szlachetne, smartfony</w:t>
      </w:r>
      <w:r w:rsidR="0017786C">
        <w:rPr>
          <w:rFonts w:ascii="Times New Roman" w:hAnsi="Times New Roman"/>
          <w:lang w:eastAsia="pl-PL"/>
        </w:rPr>
        <w:t>,</w:t>
      </w:r>
      <w:r w:rsidRPr="00DC4FCB">
        <w:rPr>
          <w:rFonts w:ascii="Times New Roman" w:hAnsi="Times New Roman"/>
          <w:lang w:eastAsia="pl-PL"/>
        </w:rPr>
        <w:t xml:space="preserve"> zegarki, laptopy, monitory plazmowe i LCD, biżuteria, pieniądze, szkło, porcelana, d</w:t>
      </w:r>
      <w:r w:rsidR="0017786C">
        <w:rPr>
          <w:rFonts w:ascii="Times New Roman" w:hAnsi="Times New Roman"/>
          <w:lang w:eastAsia="pl-PL"/>
        </w:rPr>
        <w:t>zieła sztuki, antyki, dokumenty,</w:t>
      </w:r>
      <w:r w:rsidRPr="00DC4FCB">
        <w:rPr>
          <w:rFonts w:ascii="Times New Roman" w:hAnsi="Times New Roman"/>
          <w:lang w:eastAsia="pl-PL"/>
        </w:rPr>
        <w:t xml:space="preserve"> filmy, taśm</w:t>
      </w:r>
      <w:r w:rsidR="00305F28">
        <w:rPr>
          <w:rFonts w:ascii="Times New Roman" w:hAnsi="Times New Roman"/>
          <w:lang w:eastAsia="pl-PL"/>
        </w:rPr>
        <w:t>y</w:t>
      </w:r>
      <w:r w:rsidRPr="00DC4FCB">
        <w:rPr>
          <w:rFonts w:ascii="Times New Roman" w:hAnsi="Times New Roman"/>
          <w:lang w:eastAsia="pl-PL"/>
        </w:rPr>
        <w:t>, dysk</w:t>
      </w:r>
      <w:r w:rsidR="00305F28">
        <w:rPr>
          <w:rFonts w:ascii="Times New Roman" w:hAnsi="Times New Roman"/>
          <w:lang w:eastAsia="pl-PL"/>
        </w:rPr>
        <w:t>i</w:t>
      </w:r>
      <w:r w:rsidRPr="00DC4FCB">
        <w:rPr>
          <w:rFonts w:ascii="Times New Roman" w:hAnsi="Times New Roman"/>
          <w:lang w:eastAsia="pl-PL"/>
        </w:rPr>
        <w:t>, kart</w:t>
      </w:r>
      <w:r w:rsidR="00305F28">
        <w:rPr>
          <w:rFonts w:ascii="Times New Roman" w:hAnsi="Times New Roman"/>
          <w:lang w:eastAsia="pl-PL"/>
        </w:rPr>
        <w:t>y</w:t>
      </w:r>
      <w:r w:rsidRPr="00DC4FCB">
        <w:rPr>
          <w:rFonts w:ascii="Times New Roman" w:hAnsi="Times New Roman"/>
          <w:lang w:eastAsia="pl-PL"/>
        </w:rPr>
        <w:t xml:space="preserve"> pamięci czy jaki</w:t>
      </w:r>
      <w:r w:rsidR="00305F28">
        <w:rPr>
          <w:rFonts w:ascii="Times New Roman" w:hAnsi="Times New Roman"/>
          <w:lang w:eastAsia="pl-PL"/>
        </w:rPr>
        <w:t>e</w:t>
      </w:r>
      <w:r w:rsidRPr="00DC4FCB">
        <w:rPr>
          <w:rFonts w:ascii="Times New Roman" w:hAnsi="Times New Roman"/>
          <w:lang w:eastAsia="pl-PL"/>
        </w:rPr>
        <w:t>kolwiek inn</w:t>
      </w:r>
      <w:r w:rsidR="00305F28">
        <w:rPr>
          <w:rFonts w:ascii="Times New Roman" w:hAnsi="Times New Roman"/>
          <w:lang w:eastAsia="pl-PL"/>
        </w:rPr>
        <w:t>e</w:t>
      </w:r>
      <w:r w:rsidRPr="00DC4FCB">
        <w:rPr>
          <w:rFonts w:ascii="Times New Roman" w:hAnsi="Times New Roman"/>
          <w:lang w:eastAsia="pl-PL"/>
        </w:rPr>
        <w:t xml:space="preserve"> nośnik</w:t>
      </w:r>
      <w:r w:rsidR="00305F28">
        <w:rPr>
          <w:rFonts w:ascii="Times New Roman" w:hAnsi="Times New Roman"/>
          <w:lang w:eastAsia="pl-PL"/>
        </w:rPr>
        <w:t>i</w:t>
      </w:r>
      <w:r w:rsidRPr="00DC4FCB">
        <w:rPr>
          <w:rFonts w:ascii="Times New Roman" w:hAnsi="Times New Roman"/>
          <w:lang w:eastAsia="pl-PL"/>
        </w:rPr>
        <w:t xml:space="preserve"> danych lub obrazów i nie pokrywa (i) szkód o charakterze pośrednim, (iii) ani też strat wynikających </w:t>
      </w:r>
      <w:r w:rsidR="003A0F17" w:rsidRPr="00DC4FCB">
        <w:rPr>
          <w:rFonts w:ascii="Times New Roman" w:hAnsi="Times New Roman"/>
          <w:lang w:eastAsia="pl-PL"/>
        </w:rPr>
        <w:br/>
      </w:r>
      <w:r w:rsidRPr="00DC4FCB">
        <w:rPr>
          <w:rFonts w:ascii="Times New Roman" w:hAnsi="Times New Roman"/>
          <w:lang w:eastAsia="pl-PL"/>
        </w:rPr>
        <w:t>z niedochowania przez Klienta jakichkolwiek jego obowiązków wynikających z</w:t>
      </w:r>
      <w:r w:rsidR="00152634">
        <w:rPr>
          <w:rFonts w:ascii="Times New Roman" w:hAnsi="Times New Roman"/>
          <w:lang w:eastAsia="pl-PL"/>
        </w:rPr>
        <w:t> </w:t>
      </w:r>
      <w:r w:rsidRPr="00DC4FCB">
        <w:rPr>
          <w:rFonts w:ascii="Times New Roman" w:hAnsi="Times New Roman"/>
          <w:lang w:eastAsia="pl-PL"/>
        </w:rPr>
        <w:t xml:space="preserve">niniejszych Ogólnych Warunków. Ponadto ubezpieczenie nie jest dostępne dla usług innych niż </w:t>
      </w:r>
      <w:r w:rsidR="00305F28">
        <w:rPr>
          <w:rFonts w:ascii="Times New Roman" w:hAnsi="Times New Roman"/>
          <w:lang w:eastAsia="pl-PL"/>
        </w:rPr>
        <w:t>przewozowe i pocztowe</w:t>
      </w:r>
      <w:r w:rsidRPr="00DC4FCB">
        <w:rPr>
          <w:rFonts w:ascii="Times New Roman" w:hAnsi="Times New Roman"/>
          <w:lang w:eastAsia="pl-PL"/>
        </w:rPr>
        <w:t xml:space="preserve">, </w:t>
      </w:r>
      <w:r w:rsidR="00305F28">
        <w:rPr>
          <w:rFonts w:ascii="Times New Roman" w:hAnsi="Times New Roman"/>
          <w:lang w:eastAsia="pl-PL"/>
        </w:rPr>
        <w:t xml:space="preserve">nie jest też dostępne </w:t>
      </w:r>
      <w:r w:rsidR="004D2520">
        <w:rPr>
          <w:rFonts w:ascii="Times New Roman" w:hAnsi="Times New Roman"/>
          <w:lang w:eastAsia="pl-PL"/>
        </w:rPr>
        <w:t>w niektórych</w:t>
      </w:r>
      <w:r w:rsidR="00305F28">
        <w:rPr>
          <w:rFonts w:ascii="Times New Roman" w:hAnsi="Times New Roman"/>
          <w:lang w:eastAsia="pl-PL"/>
        </w:rPr>
        <w:t xml:space="preserve"> kraj</w:t>
      </w:r>
      <w:r w:rsidR="004D2520">
        <w:rPr>
          <w:rFonts w:ascii="Times New Roman" w:hAnsi="Times New Roman"/>
          <w:lang w:eastAsia="pl-PL"/>
        </w:rPr>
        <w:t>ach. W celu pozyskania listy tych krajów i/lub bardziej szczegółowych informacji nt. warunków ubezpieczenia prosimy o kontakt z naszym biurem obsługi klienta lub odwiedzić naszą stronę internetową.</w:t>
      </w:r>
    </w:p>
    <w:p w:rsidR="00484CDB" w:rsidRPr="00DC4FCB" w:rsidRDefault="00C0470A" w:rsidP="00484CDB">
      <w:pPr>
        <w:pStyle w:val="ListParagraph"/>
        <w:numPr>
          <w:ilvl w:val="1"/>
          <w:numId w:val="14"/>
        </w:numPr>
        <w:jc w:val="both"/>
        <w:rPr>
          <w:rFonts w:ascii="Times New Roman" w:hAnsi="Times New Roman"/>
        </w:rPr>
      </w:pPr>
      <w:r>
        <w:rPr>
          <w:rFonts w:ascii="Times New Roman" w:hAnsi="Times New Roman"/>
          <w:lang w:eastAsia="pl-PL"/>
        </w:rPr>
        <w:t>Klient może</w:t>
      </w:r>
      <w:r w:rsidR="00484CDB" w:rsidRPr="00DC4FCB">
        <w:rPr>
          <w:rFonts w:ascii="Times New Roman" w:hAnsi="Times New Roman"/>
          <w:lang w:eastAsia="pl-PL"/>
        </w:rPr>
        <w:t xml:space="preserve"> wykupić ubezpieczenie z tytułu kosztów ponownego sporządzenia, odtworzenia, ponownego wystawienia czy przedruku (łącznie z kosztami materiałów – np. papieru – oraz realnymi kosztami robocizny) dokumentów wysyłanych jako Przesyłka, pod warunkiem wypełnienia odpowiedniego pola na liście przewozowym i uiszczenia określonej opłaty, przy czym ubezpieczenie to pokrywa wszelkie ryzyko zagubienia i</w:t>
      </w:r>
      <w:r w:rsidR="00152634">
        <w:rPr>
          <w:rFonts w:ascii="Times New Roman" w:hAnsi="Times New Roman"/>
          <w:lang w:eastAsia="pl-PL"/>
        </w:rPr>
        <w:t> </w:t>
      </w:r>
      <w:r w:rsidR="00484CDB" w:rsidRPr="00DC4FCB">
        <w:rPr>
          <w:rFonts w:ascii="Times New Roman" w:hAnsi="Times New Roman"/>
          <w:lang w:eastAsia="pl-PL"/>
        </w:rPr>
        <w:t xml:space="preserve">uszkodzenia w przewozie lub przy świadczeniu usług pocztowych do maksymalnej kwoty 500 Euro za Przesyłkę. Ten rodzaj ubezpieczenia obejmuje jedynie te dokumenty, których lista  podana została na stronach </w:t>
      </w:r>
      <w:r>
        <w:rPr>
          <w:rFonts w:ascii="Times New Roman" w:hAnsi="Times New Roman"/>
          <w:lang w:eastAsia="pl-PL"/>
        </w:rPr>
        <w:t>internetowych TNT przyjmującej</w:t>
      </w:r>
      <w:r w:rsidR="00484CDB" w:rsidRPr="00DC4FCB">
        <w:rPr>
          <w:rFonts w:ascii="Times New Roman" w:hAnsi="Times New Roman"/>
          <w:lang w:eastAsia="pl-PL"/>
        </w:rPr>
        <w:t xml:space="preserve"> Przesyłkę</w:t>
      </w:r>
      <w:r>
        <w:rPr>
          <w:rFonts w:ascii="Times New Roman" w:hAnsi="Times New Roman"/>
          <w:lang w:eastAsia="pl-PL"/>
        </w:rPr>
        <w:t xml:space="preserve"> Klienta</w:t>
      </w:r>
      <w:r w:rsidR="00484CDB" w:rsidRPr="00DC4FCB">
        <w:rPr>
          <w:rFonts w:ascii="Times New Roman" w:hAnsi="Times New Roman"/>
          <w:lang w:eastAsia="pl-PL"/>
        </w:rPr>
        <w:t xml:space="preserve"> do przewozu lub świadczenia usług pocztowych.</w:t>
      </w:r>
      <w:r w:rsidR="00C65ED3">
        <w:rPr>
          <w:rFonts w:ascii="Times New Roman" w:hAnsi="Times New Roman"/>
          <w:lang w:eastAsia="pl-PL"/>
        </w:rPr>
        <w:t xml:space="preserve"> </w:t>
      </w:r>
      <w:r w:rsidR="00C65ED3" w:rsidRPr="00CC59B0">
        <w:rPr>
          <w:rFonts w:ascii="Times New Roman" w:hAnsi="Times New Roman"/>
          <w:lang w:eastAsia="pl-PL"/>
        </w:rPr>
        <w:t xml:space="preserve">Szczegółowe informacje nt. warunków ubezpieczenia znajdują się na naszej stronie internetowej </w:t>
      </w:r>
      <w:hyperlink r:id="rId10" w:history="1">
        <w:r w:rsidR="00C65ED3" w:rsidRPr="009C3CD6">
          <w:rPr>
            <w:rStyle w:val="Hyperlink"/>
            <w:rFonts w:ascii="Times New Roman" w:hAnsi="Times New Roman"/>
            <w:color w:val="auto"/>
            <w:lang w:eastAsia="pl-PL"/>
          </w:rPr>
          <w:t>www.tnt.com.pl</w:t>
        </w:r>
      </w:hyperlink>
      <w:r w:rsidR="00C65ED3" w:rsidRPr="00CC59B0">
        <w:rPr>
          <w:rFonts w:ascii="Times New Roman" w:hAnsi="Times New Roman"/>
          <w:lang w:eastAsia="pl-PL"/>
        </w:rPr>
        <w:t xml:space="preserve"> w</w:t>
      </w:r>
      <w:r w:rsidR="00152634">
        <w:rPr>
          <w:rFonts w:ascii="Times New Roman" w:hAnsi="Times New Roman"/>
          <w:lang w:eastAsia="pl-PL"/>
        </w:rPr>
        <w:t> </w:t>
      </w:r>
      <w:r w:rsidR="00C65ED3" w:rsidRPr="00CC59B0">
        <w:rPr>
          <w:rFonts w:ascii="Times New Roman" w:hAnsi="Times New Roman"/>
          <w:lang w:eastAsia="pl-PL"/>
        </w:rPr>
        <w:t>Ogólnych Warunkach Ubezpieczenia Cargo oraz w Certyfikacie Ubezpieczenia Cargo.</w:t>
      </w:r>
    </w:p>
    <w:p w:rsidR="00484CDB" w:rsidRPr="00DC4FCB" w:rsidRDefault="00484CDB" w:rsidP="00484CDB">
      <w:pPr>
        <w:jc w:val="both"/>
        <w:rPr>
          <w:rFonts w:ascii="Times New Roman" w:hAnsi="Times New Roman" w:cs="Times New Roman"/>
          <w:lang w:val="pl-PL"/>
        </w:rPr>
      </w:pPr>
    </w:p>
    <w:p w:rsidR="00484CDB" w:rsidRPr="00DC4FCB" w:rsidRDefault="00484CDB" w:rsidP="00484CDB">
      <w:pPr>
        <w:spacing w:after="0" w:line="240" w:lineRule="auto"/>
        <w:jc w:val="both"/>
        <w:rPr>
          <w:rFonts w:ascii="Times New Roman" w:hAnsi="Times New Roman" w:cs="Times New Roman"/>
          <w:lang w:val="pl-PL"/>
        </w:rPr>
      </w:pPr>
    </w:p>
    <w:p w:rsidR="00484CDB" w:rsidRPr="00C0470A" w:rsidRDefault="00484CDB" w:rsidP="00484CDB">
      <w:pPr>
        <w:pStyle w:val="ListParagraph"/>
        <w:numPr>
          <w:ilvl w:val="0"/>
          <w:numId w:val="14"/>
        </w:numPr>
        <w:jc w:val="both"/>
        <w:rPr>
          <w:rFonts w:ascii="Times New Roman" w:hAnsi="Times New Roman"/>
          <w:b/>
        </w:rPr>
      </w:pPr>
      <w:r w:rsidRPr="00C0470A">
        <w:rPr>
          <w:rFonts w:ascii="Times New Roman" w:hAnsi="Times New Roman"/>
          <w:b/>
          <w:lang w:eastAsia="pl-PL"/>
        </w:rPr>
        <w:t>ROSZCZENIA WNOSZONE PRZEZ STRONY TRZECIE</w:t>
      </w:r>
    </w:p>
    <w:p w:rsidR="00484CDB" w:rsidRPr="00DC4FCB" w:rsidRDefault="00484CDB" w:rsidP="00484CDB">
      <w:pPr>
        <w:spacing w:after="0" w:line="240" w:lineRule="auto"/>
        <w:ind w:left="360"/>
        <w:jc w:val="both"/>
        <w:rPr>
          <w:rFonts w:ascii="Times New Roman" w:hAnsi="Times New Roman" w:cs="Times New Roman"/>
        </w:rPr>
      </w:pPr>
    </w:p>
    <w:p w:rsidR="00484CDB" w:rsidRPr="00DC4FCB" w:rsidRDefault="00C0470A" w:rsidP="00484CDB">
      <w:pPr>
        <w:jc w:val="both"/>
        <w:rPr>
          <w:rFonts w:ascii="Times New Roman" w:hAnsi="Times New Roman" w:cs="Times New Roman"/>
          <w:color w:val="000000" w:themeColor="text1"/>
          <w:lang w:val="pl-PL"/>
        </w:rPr>
      </w:pPr>
      <w:r>
        <w:rPr>
          <w:rFonts w:ascii="Times New Roman" w:hAnsi="Times New Roman" w:cs="Times New Roman"/>
          <w:lang w:val="pl-PL" w:eastAsia="pl-PL"/>
        </w:rPr>
        <w:t>Klient zobowiązuje się</w:t>
      </w:r>
      <w:r w:rsidR="00484CDB" w:rsidRPr="00DC4FCB">
        <w:rPr>
          <w:rFonts w:ascii="Times New Roman" w:hAnsi="Times New Roman" w:cs="Times New Roman"/>
          <w:lang w:val="pl-PL" w:eastAsia="pl-PL"/>
        </w:rPr>
        <w:t xml:space="preserve">, iż nie dopuści aby jakakolwiek osoba posiadająca prawo do Przesyłki, wniosła roszczenie lub też wszczęła postępowanie przeciwko TNT z tytułu przewozu, nawet jeśli ze strony TNT nastąpiło zaniedbanie lub zwłoka, zaś jeśli roszczenie takie zostało już wniesione lub postępowanie zostało wszczęte, </w:t>
      </w:r>
      <w:r>
        <w:rPr>
          <w:rFonts w:ascii="Times New Roman" w:hAnsi="Times New Roman" w:cs="Times New Roman"/>
          <w:lang w:val="pl-PL" w:eastAsia="pl-PL"/>
        </w:rPr>
        <w:t>Klient zabezpieczy</w:t>
      </w:r>
      <w:r w:rsidR="00484CDB" w:rsidRPr="00DC4FCB">
        <w:rPr>
          <w:rFonts w:ascii="Times New Roman" w:hAnsi="Times New Roman" w:cs="Times New Roman"/>
          <w:lang w:val="pl-PL" w:eastAsia="pl-PL"/>
        </w:rPr>
        <w:t xml:space="preserve"> TNT przed wszelkimi konsekwencjami jakie </w:t>
      </w:r>
      <w:r w:rsidR="003A0F17" w:rsidRPr="00DC4FCB">
        <w:rPr>
          <w:rFonts w:ascii="Times New Roman" w:hAnsi="Times New Roman" w:cs="Times New Roman"/>
          <w:lang w:val="pl-PL" w:eastAsia="pl-PL"/>
        </w:rPr>
        <w:br/>
      </w:r>
      <w:r w:rsidR="00484CDB" w:rsidRPr="00DC4FCB">
        <w:rPr>
          <w:rFonts w:ascii="Times New Roman" w:hAnsi="Times New Roman" w:cs="Times New Roman"/>
          <w:lang w:val="pl-PL" w:eastAsia="pl-PL"/>
        </w:rPr>
        <w:t>z tego tytułu mogą wyniknąć, w</w:t>
      </w:r>
      <w:r>
        <w:rPr>
          <w:rFonts w:ascii="Times New Roman" w:hAnsi="Times New Roman" w:cs="Times New Roman"/>
          <w:lang w:val="pl-PL" w:eastAsia="pl-PL"/>
        </w:rPr>
        <w:t xml:space="preserve"> szczególności zrekompensuje </w:t>
      </w:r>
      <w:r w:rsidR="00484CDB" w:rsidRPr="00DC4FCB">
        <w:rPr>
          <w:rFonts w:ascii="Times New Roman" w:hAnsi="Times New Roman" w:cs="Times New Roman"/>
          <w:lang w:val="pl-PL" w:eastAsia="pl-PL"/>
        </w:rPr>
        <w:t xml:space="preserve">TNT wszelkie koszty </w:t>
      </w:r>
      <w:r w:rsidR="003A0F17" w:rsidRPr="00DC4FCB">
        <w:rPr>
          <w:rFonts w:ascii="Times New Roman" w:hAnsi="Times New Roman" w:cs="Times New Roman"/>
          <w:lang w:val="pl-PL" w:eastAsia="pl-PL"/>
        </w:rPr>
        <w:br/>
      </w:r>
      <w:r w:rsidR="00484CDB" w:rsidRPr="00DC4FCB">
        <w:rPr>
          <w:rFonts w:ascii="Times New Roman" w:hAnsi="Times New Roman" w:cs="Times New Roman"/>
          <w:lang w:val="pl-PL" w:eastAsia="pl-PL"/>
        </w:rPr>
        <w:t>i wydatki jakie zostaną poniesione przez TNT w związku z obroną. Postanowienia tego nie stosuje się do konsumenta w rozumieniu krajowych i międzynarodowych regulacji prawnych.</w:t>
      </w:r>
    </w:p>
    <w:p w:rsidR="00484CDB" w:rsidRPr="00C0470A" w:rsidRDefault="00484CDB" w:rsidP="00484CDB">
      <w:pPr>
        <w:pStyle w:val="ListParagraph"/>
        <w:numPr>
          <w:ilvl w:val="0"/>
          <w:numId w:val="14"/>
        </w:numPr>
        <w:jc w:val="both"/>
        <w:rPr>
          <w:rFonts w:ascii="Times New Roman" w:hAnsi="Times New Roman"/>
          <w:b/>
        </w:rPr>
      </w:pPr>
      <w:r w:rsidRPr="00C0470A">
        <w:rPr>
          <w:rFonts w:ascii="Times New Roman" w:hAnsi="Times New Roman"/>
          <w:b/>
          <w:lang w:eastAsia="pl-PL"/>
        </w:rPr>
        <w:lastRenderedPageBreak/>
        <w:t>PROCEDURA REKLAMACYJNA</w:t>
      </w:r>
    </w:p>
    <w:p w:rsidR="00484CDB" w:rsidRPr="00DC4FCB" w:rsidRDefault="00484CDB" w:rsidP="00484CDB">
      <w:pPr>
        <w:spacing w:after="0" w:line="240" w:lineRule="auto"/>
        <w:ind w:left="360"/>
        <w:jc w:val="both"/>
        <w:rPr>
          <w:rFonts w:ascii="Times New Roman" w:hAnsi="Times New Roman" w:cs="Times New Roman"/>
          <w:lang w:val="pl-PL"/>
        </w:rPr>
      </w:pPr>
    </w:p>
    <w:p w:rsidR="00484CDB" w:rsidRPr="00DC4FCB" w:rsidRDefault="00C0470A" w:rsidP="00484CDB">
      <w:pPr>
        <w:pStyle w:val="ListParagraph"/>
        <w:numPr>
          <w:ilvl w:val="1"/>
          <w:numId w:val="14"/>
        </w:numPr>
        <w:jc w:val="both"/>
        <w:rPr>
          <w:rFonts w:ascii="Times New Roman" w:hAnsi="Times New Roman"/>
        </w:rPr>
      </w:pPr>
      <w:r>
        <w:rPr>
          <w:rFonts w:ascii="Times New Roman" w:hAnsi="Times New Roman"/>
          <w:lang w:eastAsia="pl-PL"/>
        </w:rPr>
        <w:t>Jeśli Klient zamierza</w:t>
      </w:r>
      <w:r w:rsidR="00484CDB" w:rsidRPr="00DC4FCB">
        <w:rPr>
          <w:rFonts w:ascii="Times New Roman" w:hAnsi="Times New Roman"/>
          <w:lang w:eastAsia="pl-PL"/>
        </w:rPr>
        <w:t xml:space="preserve"> wnieść reklamację z tytułu zagubienia, uszkodzenia lub opóźnienia Przesyłki, bądź też z tytułu </w:t>
      </w:r>
      <w:r>
        <w:rPr>
          <w:rFonts w:ascii="Times New Roman" w:hAnsi="Times New Roman"/>
          <w:lang w:eastAsia="pl-PL"/>
        </w:rPr>
        <w:t xml:space="preserve">wszelkich innych szkód, musi </w:t>
      </w:r>
      <w:r w:rsidR="00484CDB" w:rsidRPr="00DC4FCB">
        <w:rPr>
          <w:rFonts w:ascii="Times New Roman" w:hAnsi="Times New Roman"/>
          <w:lang w:eastAsia="pl-PL"/>
        </w:rPr>
        <w:t xml:space="preserve">zastosować się do odpowiednich przepisów Konwencji i poniższych procedur, </w:t>
      </w:r>
      <w:r w:rsidR="003A0F17" w:rsidRPr="00DC4FCB">
        <w:rPr>
          <w:rFonts w:ascii="Times New Roman" w:hAnsi="Times New Roman"/>
          <w:lang w:eastAsia="pl-PL"/>
        </w:rPr>
        <w:br/>
      </w:r>
      <w:r w:rsidR="00484CDB" w:rsidRPr="00DC4FCB">
        <w:rPr>
          <w:rFonts w:ascii="Times New Roman" w:hAnsi="Times New Roman"/>
          <w:lang w:eastAsia="pl-PL"/>
        </w:rPr>
        <w:t>w przeciwnym bowiem razie TNT z</w:t>
      </w:r>
      <w:r>
        <w:rPr>
          <w:rFonts w:ascii="Times New Roman" w:hAnsi="Times New Roman"/>
          <w:lang w:eastAsia="pl-PL"/>
        </w:rPr>
        <w:t>astrzega sobie prawo odrzucenia</w:t>
      </w:r>
      <w:r w:rsidR="00484CDB" w:rsidRPr="00DC4FCB">
        <w:rPr>
          <w:rFonts w:ascii="Times New Roman" w:hAnsi="Times New Roman"/>
          <w:lang w:eastAsia="pl-PL"/>
        </w:rPr>
        <w:t xml:space="preserve"> roszczeń</w:t>
      </w:r>
      <w:r>
        <w:rPr>
          <w:rFonts w:ascii="Times New Roman" w:hAnsi="Times New Roman"/>
          <w:lang w:eastAsia="pl-PL"/>
        </w:rPr>
        <w:t xml:space="preserve"> Klienta</w:t>
      </w:r>
      <w:r w:rsidR="00484CDB" w:rsidRPr="00DC4FCB">
        <w:rPr>
          <w:rFonts w:ascii="Times New Roman" w:hAnsi="Times New Roman"/>
          <w:lang w:eastAsia="pl-PL"/>
        </w:rPr>
        <w:t>:</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 xml:space="preserve">o zagubieniu, uszkodzeniu lub opóźnieniu </w:t>
      </w:r>
      <w:r w:rsidR="00C0470A">
        <w:rPr>
          <w:rFonts w:ascii="Times New Roman" w:hAnsi="Times New Roman"/>
          <w:lang w:eastAsia="pl-PL"/>
        </w:rPr>
        <w:t>Klient musi</w:t>
      </w:r>
      <w:r w:rsidRPr="00DC4FCB">
        <w:rPr>
          <w:rFonts w:ascii="Times New Roman" w:hAnsi="Times New Roman"/>
          <w:lang w:eastAsia="pl-PL"/>
        </w:rPr>
        <w:t xml:space="preserve"> poinformować TNT na piśmie w terminie 21 dni (i) od daty dostarczenia Przesyłki (ii) od daty kiedy Przesyłka powinna była zostać dostarczona, lub (iii) od daty kiedy w uzasadniony sposób</w:t>
      </w:r>
      <w:r w:rsidR="00C0470A">
        <w:rPr>
          <w:rFonts w:ascii="Times New Roman" w:hAnsi="Times New Roman"/>
          <w:lang w:eastAsia="pl-PL"/>
        </w:rPr>
        <w:t xml:space="preserve"> Klient powinien był</w:t>
      </w:r>
      <w:r w:rsidRPr="00DC4FCB">
        <w:rPr>
          <w:rFonts w:ascii="Times New Roman" w:hAnsi="Times New Roman"/>
          <w:lang w:eastAsia="pl-PL"/>
        </w:rPr>
        <w:t xml:space="preserve"> uzyskać wiedzę o zagubieniu lub uszkodzeniu;</w:t>
      </w:r>
    </w:p>
    <w:p w:rsidR="00484CDB" w:rsidRPr="00DC4FCB" w:rsidRDefault="00C0470A" w:rsidP="00484CDB">
      <w:pPr>
        <w:pStyle w:val="ListParagraph"/>
        <w:numPr>
          <w:ilvl w:val="2"/>
          <w:numId w:val="14"/>
        </w:numPr>
        <w:jc w:val="both"/>
        <w:rPr>
          <w:rFonts w:ascii="Times New Roman" w:hAnsi="Times New Roman"/>
        </w:rPr>
      </w:pPr>
      <w:r>
        <w:rPr>
          <w:rFonts w:ascii="Times New Roman" w:hAnsi="Times New Roman"/>
          <w:lang w:eastAsia="pl-PL"/>
        </w:rPr>
        <w:t>Klient musi</w:t>
      </w:r>
      <w:r w:rsidR="00484CDB" w:rsidRPr="00DC4FCB">
        <w:rPr>
          <w:rFonts w:ascii="Times New Roman" w:hAnsi="Times New Roman"/>
          <w:lang w:eastAsia="pl-PL"/>
        </w:rPr>
        <w:t xml:space="preserve"> udokumentować swe roszczenie, przesyłając TNT wszelkie istotne informacje o Przesyłce i/albo o poniesionej stracie, szkodzie czy opóźnieniu;</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 xml:space="preserve">wniesienie reklamacji nie zwalnia </w:t>
      </w:r>
      <w:r w:rsidR="00C0470A">
        <w:rPr>
          <w:rFonts w:ascii="Times New Roman" w:hAnsi="Times New Roman"/>
          <w:lang w:eastAsia="pl-PL"/>
        </w:rPr>
        <w:t>Klient</w:t>
      </w:r>
      <w:r w:rsidRPr="00DC4FCB">
        <w:rPr>
          <w:rFonts w:ascii="Times New Roman" w:hAnsi="Times New Roman"/>
          <w:lang w:eastAsia="pl-PL"/>
        </w:rPr>
        <w:t xml:space="preserve">a z obowiązku uiszczania opłat transportowych. TNT nie ma obowiązku działania w stosunku do żadnej reklamacji dopóki opłaty nie zostały przez </w:t>
      </w:r>
      <w:r w:rsidR="00C0470A">
        <w:rPr>
          <w:rFonts w:ascii="Times New Roman" w:hAnsi="Times New Roman"/>
          <w:lang w:eastAsia="pl-PL"/>
        </w:rPr>
        <w:t>Klienta</w:t>
      </w:r>
      <w:r w:rsidRPr="00DC4FCB">
        <w:rPr>
          <w:rFonts w:ascii="Times New Roman" w:hAnsi="Times New Roman"/>
          <w:lang w:eastAsia="pl-PL"/>
        </w:rPr>
        <w:t xml:space="preserve"> wniesione, ani </w:t>
      </w:r>
      <w:r w:rsidR="00C0470A">
        <w:rPr>
          <w:rFonts w:ascii="Times New Roman" w:hAnsi="Times New Roman"/>
          <w:lang w:eastAsia="pl-PL"/>
        </w:rPr>
        <w:t>Klient nie jest uprawniony</w:t>
      </w:r>
      <w:r w:rsidRPr="00DC4FCB">
        <w:rPr>
          <w:rFonts w:ascii="Times New Roman" w:hAnsi="Times New Roman"/>
          <w:lang w:eastAsia="pl-PL"/>
        </w:rPr>
        <w:t xml:space="preserve"> do odliczenia kwoty rzekomego roszczenia z opłat należnych TNT;</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rPr>
        <w:t>w celu rozpatrzenia reklamacji przez TNT, zawartość Przesyłki, jak również oryginalne opakowanie muszą zostać udostępnione TNT do kontroli.</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o ile odpowiednie przepisy konwencji i/lub regulacje prawne nie stanowią inaczej, prawo</w:t>
      </w:r>
      <w:r w:rsidR="00C0470A">
        <w:rPr>
          <w:rFonts w:ascii="Times New Roman" w:hAnsi="Times New Roman"/>
          <w:lang w:eastAsia="pl-PL"/>
        </w:rPr>
        <w:t xml:space="preserve"> Klienta</w:t>
      </w:r>
      <w:r w:rsidRPr="00DC4FCB">
        <w:rPr>
          <w:rFonts w:ascii="Times New Roman" w:hAnsi="Times New Roman"/>
          <w:lang w:eastAsia="pl-PL"/>
        </w:rPr>
        <w:t xml:space="preserve"> do reklamacji z tytułu szkody w przewozie przedawnia się, o ile nie zostanie wszczęte postępowanie sądowe w terminie 1 roku od daty dostarczenia Przesyłki lub też od daty kiedy przesyłka powinna była zostać dostarczona</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 xml:space="preserve">przesyłka nie zostanie uznana za zagubioną przed upływem przynajmniej 30 dni od daty powiadomienia TNT przez </w:t>
      </w:r>
      <w:r w:rsidR="00C0470A">
        <w:rPr>
          <w:rFonts w:ascii="Times New Roman" w:hAnsi="Times New Roman"/>
          <w:lang w:eastAsia="pl-PL"/>
        </w:rPr>
        <w:t>Klienta</w:t>
      </w:r>
      <w:r w:rsidRPr="00DC4FCB">
        <w:rPr>
          <w:rFonts w:ascii="Times New Roman" w:hAnsi="Times New Roman"/>
          <w:lang w:eastAsia="pl-PL"/>
        </w:rPr>
        <w:t xml:space="preserve"> o jej niedoręczeniu. TNT może wyrazić na piśmie zgodę na skrócenie tego terminu.</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rPr>
        <w:t>TNT może uznać, że Przesyłka została dostarczona w należytym stanie, o ile odbiorca nie zgłosił szkody w protokole doręczenia TNT, gdy Przesyłka została przyjęta.</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w przypadku uznania przez TNT całości lub części reklamacji</w:t>
      </w:r>
      <w:r w:rsidR="00C0470A">
        <w:rPr>
          <w:rFonts w:ascii="Times New Roman" w:hAnsi="Times New Roman"/>
          <w:lang w:eastAsia="pl-PL"/>
        </w:rPr>
        <w:t xml:space="preserve"> Klienta</w:t>
      </w:r>
      <w:r w:rsidRPr="00DC4FCB">
        <w:rPr>
          <w:rFonts w:ascii="Times New Roman" w:hAnsi="Times New Roman"/>
          <w:lang w:eastAsia="pl-PL"/>
        </w:rPr>
        <w:t xml:space="preserve">, </w:t>
      </w:r>
      <w:r w:rsidR="00C0470A">
        <w:rPr>
          <w:rFonts w:ascii="Times New Roman" w:hAnsi="Times New Roman"/>
          <w:lang w:eastAsia="pl-PL"/>
        </w:rPr>
        <w:t>Klient gwarantuje</w:t>
      </w:r>
      <w:r w:rsidRPr="00DC4FCB">
        <w:rPr>
          <w:rFonts w:ascii="Times New Roman" w:hAnsi="Times New Roman"/>
          <w:lang w:eastAsia="pl-PL"/>
        </w:rPr>
        <w:t xml:space="preserve"> TNT, że zarówno </w:t>
      </w:r>
      <w:r w:rsidR="00C0470A">
        <w:rPr>
          <w:rFonts w:ascii="Times New Roman" w:hAnsi="Times New Roman"/>
          <w:lang w:eastAsia="pl-PL"/>
        </w:rPr>
        <w:t>Klienta</w:t>
      </w:r>
      <w:r w:rsidRPr="00DC4FCB">
        <w:rPr>
          <w:rFonts w:ascii="Times New Roman" w:hAnsi="Times New Roman"/>
          <w:lang w:eastAsia="pl-PL"/>
        </w:rPr>
        <w:t xml:space="preserve"> ubezpieczyciele jak również jakakolwiek strona trzecia posiadająca tytuł do Przesyłki, zrzeknie się wszelkich praw, odszkodowań czy rekompensat, do których mogliby być uprawnieni na mocy subrogacji bądź z innego tytułu.</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 xml:space="preserve">zapisy powyższych punktów stosuje się odpowiednio do odbiorcy przesyłki, o ile przepisy konwencji międzynarodowej i/lub inne regulacje prawne przyznają odbiorcy prawo do złożenia reklamacji. </w:t>
      </w:r>
    </w:p>
    <w:p w:rsidR="00484CDB" w:rsidRDefault="00484CDB" w:rsidP="00484CDB">
      <w:pPr>
        <w:pStyle w:val="ListParagraph"/>
        <w:numPr>
          <w:ilvl w:val="1"/>
          <w:numId w:val="14"/>
        </w:numPr>
        <w:spacing w:after="0" w:line="240" w:lineRule="auto"/>
        <w:jc w:val="both"/>
        <w:rPr>
          <w:rFonts w:ascii="Times New Roman" w:hAnsi="Times New Roman"/>
        </w:rPr>
      </w:pPr>
      <w:r w:rsidRPr="00DC4FCB">
        <w:rPr>
          <w:rFonts w:ascii="Times New Roman" w:hAnsi="Times New Roman"/>
          <w:lang w:eastAsia="pl-PL"/>
        </w:rPr>
        <w:t xml:space="preserve">zgłaszanie reklamacji i dochodzenie roszczeń z tytułu odszkodowania w razie zlecenia usługi pocztowej odbywa się na podstawie ustawy z dnia 23 listopada 2012 r. Prawo </w:t>
      </w:r>
      <w:r w:rsidRPr="00DC4FCB">
        <w:rPr>
          <w:rFonts w:ascii="Times New Roman" w:hAnsi="Times New Roman"/>
          <w:lang w:eastAsia="pl-PL"/>
        </w:rPr>
        <w:lastRenderedPageBreak/>
        <w:t xml:space="preserve">pocztowe (Dz. U. z 2012 r., poz. 1529), </w:t>
      </w:r>
      <w:r w:rsidRPr="00DC4FCB">
        <w:rPr>
          <w:rFonts w:ascii="Times New Roman" w:hAnsi="Times New Roman"/>
        </w:rPr>
        <w:t>Rozporządzenia Ministra Administracji i</w:t>
      </w:r>
      <w:r w:rsidR="00152634">
        <w:rPr>
          <w:rFonts w:ascii="Times New Roman" w:hAnsi="Times New Roman"/>
        </w:rPr>
        <w:t> </w:t>
      </w:r>
      <w:r w:rsidRPr="00DC4FCB">
        <w:rPr>
          <w:rFonts w:ascii="Times New Roman" w:hAnsi="Times New Roman"/>
        </w:rPr>
        <w:t>Cyfryzacji z dnia 26 listopada 2013 roku w sprawie reklamacji usługi pocztowej (Dz. U. z 2013 r., poz. 1466 ze zm.)</w:t>
      </w:r>
      <w:r w:rsidRPr="00DC4FCB">
        <w:rPr>
          <w:rFonts w:ascii="Times New Roman" w:hAnsi="Times New Roman"/>
          <w:lang w:eastAsia="pl-PL"/>
        </w:rPr>
        <w:t xml:space="preserve"> oraz poniższych postanowień niniejszego punktu. W tak</w:t>
      </w:r>
      <w:r w:rsidR="00D76A1A">
        <w:rPr>
          <w:rFonts w:ascii="Times New Roman" w:hAnsi="Times New Roman"/>
          <w:lang w:eastAsia="pl-PL"/>
        </w:rPr>
        <w:t>iej sytuacji zapisy paragrafu 17</w:t>
      </w:r>
      <w:r w:rsidRPr="00DC4FCB">
        <w:rPr>
          <w:rFonts w:ascii="Times New Roman" w:hAnsi="Times New Roman"/>
          <w:lang w:eastAsia="pl-PL"/>
        </w:rPr>
        <w:t>.1.</w:t>
      </w:r>
      <w:r w:rsidR="00D76A1A">
        <w:rPr>
          <w:rFonts w:ascii="Times New Roman" w:hAnsi="Times New Roman"/>
          <w:lang w:eastAsia="pl-PL"/>
        </w:rPr>
        <w:t xml:space="preserve"> powyżej nie mają zastosowania.</w:t>
      </w:r>
    </w:p>
    <w:p w:rsidR="00D76A1A" w:rsidRPr="00152634" w:rsidRDefault="00D76A1A" w:rsidP="00D76A1A">
      <w:pPr>
        <w:spacing w:after="0" w:line="240" w:lineRule="auto"/>
        <w:ind w:left="720"/>
        <w:jc w:val="both"/>
        <w:rPr>
          <w:rFonts w:ascii="Times New Roman" w:hAnsi="Times New Roman"/>
          <w:lang w:val="pl-PL"/>
        </w:rPr>
      </w:pP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w przypadku niewykonania lub nienależytego wykonania usługi pocztowej prawo wniesienia reklamacji przysługuje nadawcy, zaś adresatowi – w przypadku gdy nadawca zrzeknie się na jego rzecz prawa dochodzenia roszczeń albo gdy Przesyłka Pocztowa zostanie doręczona adresatowi;</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r</w:t>
      </w:r>
      <w:r w:rsidRPr="00DC4FCB">
        <w:rPr>
          <w:rFonts w:ascii="Times New Roman" w:hAnsi="Times New Roman"/>
        </w:rPr>
        <w:t>eklamację wnosi się w punkcie obsługi klienta w postaci pisemnej, elektronicznej lub ustnej do protokołu;</w:t>
      </w:r>
    </w:p>
    <w:p w:rsidR="00484CDB" w:rsidRDefault="00484CDB" w:rsidP="004C1867">
      <w:pPr>
        <w:spacing w:after="0" w:line="240" w:lineRule="auto"/>
        <w:ind w:left="1080"/>
        <w:jc w:val="both"/>
        <w:rPr>
          <w:rFonts w:ascii="Times New Roman" w:hAnsi="Times New Roman" w:cs="Times New Roman"/>
          <w:lang w:val="pl-PL"/>
        </w:rPr>
      </w:pPr>
      <w:r w:rsidRPr="00DC4FCB">
        <w:rPr>
          <w:rFonts w:ascii="Times New Roman" w:hAnsi="Times New Roman" w:cs="Times New Roman"/>
          <w:lang w:val="pl-PL"/>
        </w:rPr>
        <w:t>Wniesienie reklamacji w postaci elektronicznej ze wskazaniem przez wnoszącego reklamację jego adresu poczty elektronicznej oznacza zgodę na doręczanie wezwań, powiadomień, odpowiedzi na reklamację lub informacji o wyniku rozpatrzenia odwołania od rozstrzygnięcia w sprawie reklamacji za pomocą środków komunikacji elektronicznej na adres poczty elektronicznej wskazany przez wnoszącego reklamację.</w:t>
      </w:r>
    </w:p>
    <w:p w:rsidR="004C1867" w:rsidRPr="00DC4FCB" w:rsidRDefault="004C1867" w:rsidP="00484CDB">
      <w:pPr>
        <w:spacing w:after="0" w:line="240" w:lineRule="auto"/>
        <w:jc w:val="both"/>
        <w:rPr>
          <w:rFonts w:ascii="Times New Roman" w:hAnsi="Times New Roman" w:cs="Times New Roman"/>
          <w:lang w:val="pl-PL"/>
        </w:rPr>
      </w:pP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rPr>
        <w:t>reklamacja powinna zawierać następujące dane:</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datę sporządzenia reklamacji;</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numer listu przewozowego lub innego tego rodzaju dokumentu;</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dane (imię i nazwisko lub nazwa przedsiębiorstwa oraz adres) reklamującego;</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powód i uzasadnienie reklamacji;</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kwotę odszkodowania w przypadku żądania odszkodowania;</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wykaz załączonych dokumentów;</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xml:space="preserve">- podpis osoby uprawnionej do wniesienia reklamacji (w przypadku reklamacji złożonej </w:t>
      </w:r>
      <w:r w:rsidR="003A0F17" w:rsidRPr="00DC4FCB">
        <w:rPr>
          <w:rFonts w:ascii="Times New Roman" w:hAnsi="Times New Roman" w:cs="Times New Roman"/>
          <w:lang w:val="pl-PL"/>
        </w:rPr>
        <w:br/>
      </w:r>
      <w:r w:rsidRPr="00DC4FCB">
        <w:rPr>
          <w:rFonts w:ascii="Times New Roman" w:hAnsi="Times New Roman" w:cs="Times New Roman"/>
          <w:lang w:val="pl-PL"/>
        </w:rPr>
        <w:t>w formie innej niż pisemna reklamacja powinna zawierać dane identyfikujące adresata);</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rPr>
        <w:t>do reklamacji wnoszonej w postaci papierowej należy dołączyć:</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do reklamacji powinien być dołączony oryginał dokumentu potwierdzającego nadanie Przesyłki lub numer Przesyłki Pocztowej (lub kopia potwierdzona przez pracownika</w:t>
      </w:r>
      <w:r w:rsidR="00E2361D" w:rsidRPr="00DC4FCB">
        <w:rPr>
          <w:rFonts w:ascii="Times New Roman" w:hAnsi="Times New Roman" w:cs="Times New Roman"/>
          <w:lang w:val="pl-PL"/>
        </w:rPr>
        <w:t xml:space="preserve"> TNT</w:t>
      </w:r>
      <w:r w:rsidRPr="00DC4FCB">
        <w:rPr>
          <w:rFonts w:ascii="Times New Roman" w:hAnsi="Times New Roman" w:cs="Times New Roman"/>
          <w:lang w:val="pl-PL"/>
        </w:rPr>
        <w:t>) – do wglądu;</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oświadczenie nadawcy o zrzeczeniu się prawa do dochodzenia roszczeń – w przypadku gdy nadawca zrzeknie się na rzecz adresata prawa dochodzenia roszczeń;</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lastRenderedPageBreak/>
        <w:t xml:space="preserve">- kopię protokołu uszkodzeń lub ubytków sporządzonego przez </w:t>
      </w:r>
      <w:r w:rsidR="0041443A" w:rsidRPr="00DC4FCB">
        <w:rPr>
          <w:rFonts w:ascii="Times New Roman" w:hAnsi="Times New Roman" w:cs="Times New Roman"/>
          <w:lang w:val="pl-PL"/>
        </w:rPr>
        <w:t>TNT</w:t>
      </w:r>
      <w:r w:rsidRPr="00DC4FCB">
        <w:rPr>
          <w:rFonts w:ascii="Times New Roman" w:hAnsi="Times New Roman" w:cs="Times New Roman"/>
          <w:lang w:val="pl-PL"/>
        </w:rPr>
        <w:t xml:space="preserve"> bezpośrednio przy przyjęciu Przesyłki – w przypadku przyjęcia tej Przesyłki przez adresata, albo</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oświadczenie o stwierdzonych ubytkach lub uszkodzeniach tej Przesyłki złożone bezpośrednio przy przyjęciu Przesyłki;</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opakowanie uszkodzonej Przesyłki;</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oświadczenie o stwierdzeniu niewidocznych ubytków lub uszkodzeń Przesyłki Pocztowej złożone w terminie 7 dni od przyjęcia Przesyłki bez zastrzeżeń wraz ze wskazaniem okoliczności bądź dowodów potwierdzających, że ubytki lub uszkodzenia Przesyłki powstały w czasie między przyjęciem Przesyłki a jej doręczeniem;</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oryginały lub potwierdzone urzędowo za zgodność z oryginałem kopie dokumentów stanowiących dowód wysokości dochodzonego roszczenia;</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przytoczenie okoliczności potwierdzających nadanie lub doręczenie Przesyłki Pocztowej oraz dowodów potwierdzających ten fakt.</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rPr>
        <w:t>Do reklamacji wnoszonej w postaci innej niż papierowa reklamujący powinien załączyć kopię dokumentów, o których mowa powyżej, przy czym jeżeli jest to niezbędne dla prawidłowego rozpatrzenia reklamacji, TNT może zażądać przekazania oryginałów tych dokumentów.</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rPr>
        <w:t>Reklamacja może zostać wniesiona nie później niż w terminie 12 miesięcy od dnia nadania Przesyłki Pocztowej, przy czym reklamację z tytułu niewykonania lub nienależytego wykonania usługi można zgłosić:</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bezpośrednio  przy przyjęciu Przesyłki uszkodzonej lub z ubytkiem zawartości, jeżeli został sporządzony protokół uszkodzeń,</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po przyjęciu Przesyłki, jeżeli bezpośrednio przy przyjęciu  zostało złożone pisemne oświadczenie o stwierdzeniu ubytków lub uszkodzeń Przesyłki albo sporządzony został protokół uszkodzeń,</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w razie przyjęcia Przesyłki bez zastrzeżeń w terminie 7 dni od przyjęcia Przesyłki,</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t>- z tytułu utraty Przesyłki Pocztowej, w dniu następnym po upływie terminu w jakim dana usługa pocztowa powinna być wykonana</w:t>
      </w:r>
      <w:r w:rsidR="004A42EC" w:rsidRPr="00DC4FCB">
        <w:rPr>
          <w:rFonts w:ascii="Times New Roman" w:hAnsi="Times New Roman" w:cs="Times New Roman"/>
          <w:lang w:val="pl-PL"/>
        </w:rPr>
        <w:t xml:space="preserve"> przez TNT</w:t>
      </w:r>
      <w:r w:rsidRPr="00DC4FCB">
        <w:rPr>
          <w:rFonts w:ascii="Times New Roman" w:hAnsi="Times New Roman" w:cs="Times New Roman"/>
          <w:lang w:val="pl-PL"/>
        </w:rPr>
        <w:t>, zgodnie z niniejszymi Ogólnymi Warunkami,</w:t>
      </w:r>
    </w:p>
    <w:p w:rsidR="00484CDB" w:rsidRPr="00DC4FCB" w:rsidRDefault="00484CDB" w:rsidP="00484CDB">
      <w:pPr>
        <w:ind w:left="1080"/>
        <w:jc w:val="both"/>
        <w:rPr>
          <w:rFonts w:ascii="Times New Roman" w:hAnsi="Times New Roman" w:cs="Times New Roman"/>
          <w:lang w:val="pl-PL"/>
        </w:rPr>
      </w:pPr>
      <w:r w:rsidRPr="00DC4FCB">
        <w:rPr>
          <w:rFonts w:ascii="Times New Roman" w:hAnsi="Times New Roman" w:cs="Times New Roman"/>
          <w:lang w:val="pl-PL"/>
        </w:rPr>
        <w:lastRenderedPageBreak/>
        <w:t xml:space="preserve">- z tytułu opóźnienia w doręczeniu Przesyłki w stosunku do gwarantowanego terminu doręczenia, jeżeli taki termin został przez </w:t>
      </w:r>
      <w:r w:rsidR="00B671FA" w:rsidRPr="00DC4FCB">
        <w:rPr>
          <w:rFonts w:ascii="Times New Roman" w:hAnsi="Times New Roman" w:cs="Times New Roman"/>
          <w:lang w:val="pl-PL"/>
        </w:rPr>
        <w:t>TNT</w:t>
      </w:r>
      <w:r w:rsidRPr="00DC4FCB">
        <w:rPr>
          <w:rFonts w:ascii="Times New Roman" w:hAnsi="Times New Roman" w:cs="Times New Roman"/>
          <w:lang w:val="pl-PL"/>
        </w:rPr>
        <w:t xml:space="preserve"> określony w niniejszych Ogólnych Warunkach, po upływie tego terminu. </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rPr>
        <w:t xml:space="preserve">Reklamację zgłoszoną po upływie 12 miesięcy od dnia nadania Przesyłki lub po terminie 7 dni od przyjęcia Przesyłki w razie przyjęcia Przesyłki bez zastrzeżeń, </w:t>
      </w:r>
      <w:r w:rsidR="00C252E2" w:rsidRPr="00DC4FCB">
        <w:rPr>
          <w:rFonts w:ascii="Times New Roman" w:hAnsi="Times New Roman"/>
        </w:rPr>
        <w:t xml:space="preserve">TNT </w:t>
      </w:r>
      <w:r w:rsidRPr="00DC4FCB">
        <w:rPr>
          <w:rFonts w:ascii="Times New Roman" w:hAnsi="Times New Roman"/>
        </w:rPr>
        <w:t>pozostawia bez rozpoznania, o czym niezwłocznie informuje reklamującego. Reklamację wniesioną przez osobę nieuprawnioną traktuje się jak niewniesioną, o</w:t>
      </w:r>
      <w:r w:rsidR="00152634">
        <w:rPr>
          <w:rFonts w:ascii="Times New Roman" w:hAnsi="Times New Roman"/>
        </w:rPr>
        <w:t> </w:t>
      </w:r>
      <w:r w:rsidRPr="00DC4FCB">
        <w:rPr>
          <w:rFonts w:ascii="Times New Roman" w:hAnsi="Times New Roman"/>
        </w:rPr>
        <w:t>czym niezwłocznie zawiadamia</w:t>
      </w:r>
      <w:r w:rsidR="00C252E2" w:rsidRPr="00DC4FCB">
        <w:rPr>
          <w:rFonts w:ascii="Times New Roman" w:hAnsi="Times New Roman"/>
        </w:rPr>
        <w:t xml:space="preserve"> się</w:t>
      </w:r>
      <w:r w:rsidRPr="00DC4FCB">
        <w:rPr>
          <w:rFonts w:ascii="Times New Roman" w:hAnsi="Times New Roman"/>
        </w:rPr>
        <w:t xml:space="preserve"> reklamującego, informując go o możliwości wniesienia reklamacji przez osobę uprawnioną.</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rPr>
        <w:t xml:space="preserve">Warunkiem rozpatrzenia reklamacji z tytułu uszkodzenia lub ubytku zawartości Przesyłki jest udostępnienie nam do sprawdzenia zarówno zawartości jak </w:t>
      </w:r>
      <w:r w:rsidR="003A0F17" w:rsidRPr="00DC4FCB">
        <w:rPr>
          <w:rFonts w:ascii="Times New Roman" w:hAnsi="Times New Roman"/>
        </w:rPr>
        <w:br/>
      </w:r>
      <w:r w:rsidRPr="00DC4FCB">
        <w:rPr>
          <w:rFonts w:ascii="Times New Roman" w:hAnsi="Times New Roman"/>
        </w:rPr>
        <w:t>i oryginalnego opakowania Przesyłki.</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rPr>
        <w:t xml:space="preserve">W razie niespełnienia przez reklamującego wymogów reklamacji, </w:t>
      </w:r>
      <w:r w:rsidR="0050593B" w:rsidRPr="00DC4FCB">
        <w:rPr>
          <w:rFonts w:ascii="Times New Roman" w:hAnsi="Times New Roman"/>
        </w:rPr>
        <w:t xml:space="preserve">TNT </w:t>
      </w:r>
      <w:r w:rsidRPr="00DC4FCB">
        <w:rPr>
          <w:rFonts w:ascii="Times New Roman" w:hAnsi="Times New Roman"/>
        </w:rPr>
        <w:t>wezwie go do usunięcia braków w terminie 7 dni od doręczenia wezwania. Nieuzupełnienie braków w terminie spowoduje pozostawienie reklamacji bez rozpoznania. Terminu, o którym mowa powyżej nie wlicza się do terminu rozpatrzenia reklamacji.</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rPr>
        <w:t>TNT jest zobowiązana do udzielenia odpowiedzi na reklamację w terminie, który nie może przekroczyć 30 dni, licząc od dnia zgłoszenia reklamacji, z</w:t>
      </w:r>
      <w:r w:rsidR="00152634">
        <w:rPr>
          <w:rFonts w:ascii="Times New Roman" w:hAnsi="Times New Roman"/>
        </w:rPr>
        <w:t> </w:t>
      </w:r>
      <w:r w:rsidRPr="00DC4FCB">
        <w:rPr>
          <w:rFonts w:ascii="Times New Roman" w:hAnsi="Times New Roman"/>
        </w:rPr>
        <w:t>zastrzeżeniem postanowienia zawartego w art. 18.5.9 zdanie nr 3. Termin do powiadomienia o sposobie załatwienia reklamacji uważa się za zachowany, jeżeli TNT w tym terminie nadała (wysłała) odpowiedź na reklamację.</w:t>
      </w:r>
    </w:p>
    <w:p w:rsidR="00484CDB" w:rsidRPr="00DC4FCB" w:rsidRDefault="00484CDB" w:rsidP="00484CDB">
      <w:pPr>
        <w:jc w:val="both"/>
        <w:rPr>
          <w:rFonts w:ascii="Times New Roman" w:hAnsi="Times New Roman" w:cs="Times New Roman"/>
          <w:lang w:val="pl-PL"/>
        </w:rPr>
      </w:pPr>
      <w:r w:rsidRPr="00DC4FCB">
        <w:rPr>
          <w:rFonts w:ascii="Times New Roman" w:hAnsi="Times New Roman" w:cs="Times New Roman"/>
          <w:lang w:val="pl-PL"/>
        </w:rPr>
        <w:t>Nieudzielenie odpowiedzi na reklamację w terminie jest równoznaczne z uznaniem reklamacji.</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rPr>
        <w:t xml:space="preserve">W razie uwzględnienia reklamacji, TNT jednocześnie wzywa reklamującego do wskazania sposobu wypłaty odszkodowania (przelew na wskazany rachunek bankowy, przekaz pocztowy). Odszkodowanie jest wypłacane we wskazany przez </w:t>
      </w:r>
      <w:r w:rsidR="00B42A92">
        <w:rPr>
          <w:rFonts w:ascii="Times New Roman" w:hAnsi="Times New Roman"/>
        </w:rPr>
        <w:t>Klienta</w:t>
      </w:r>
      <w:r w:rsidRPr="00DC4FCB">
        <w:rPr>
          <w:rFonts w:ascii="Times New Roman" w:hAnsi="Times New Roman"/>
        </w:rPr>
        <w:t xml:space="preserve"> sposób w terminie 30 dni od uznania reklamacji. W wypadku niewskazania sposobu wypłaty odszkodowania, wypłata nastąpi przekazem pocztowym.</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rPr>
        <w:t xml:space="preserve">W przypadku odmowy uwzględnienia reklamacji w całości lub w części reklamującemu przysługuje odwołanie w terminie 14 dni od dnia doręczenia odmowy. </w:t>
      </w:r>
    </w:p>
    <w:p w:rsidR="00484CDB" w:rsidRPr="00DC4FCB" w:rsidRDefault="00484CDB" w:rsidP="00484CDB">
      <w:pPr>
        <w:jc w:val="both"/>
        <w:rPr>
          <w:rFonts w:ascii="Times New Roman" w:hAnsi="Times New Roman" w:cs="Times New Roman"/>
          <w:lang w:val="pl-PL"/>
        </w:rPr>
      </w:pPr>
      <w:r w:rsidRPr="00DC4FCB">
        <w:rPr>
          <w:rFonts w:ascii="Times New Roman" w:hAnsi="Times New Roman" w:cs="Times New Roman"/>
          <w:lang w:val="pl-PL"/>
        </w:rPr>
        <w:t>TNT prowadzi postępowanie reklamacyjne oraz postępowanie odwoławcze – w przypadku odmowy uznania reklamacji w całości lub w części. TNT rozpatruje odwołanie w terminie nie dłuższym niż 30 dni od jego otrzymania.</w:t>
      </w:r>
    </w:p>
    <w:p w:rsidR="00484CDB" w:rsidRPr="00DC4FCB" w:rsidRDefault="00BD589C" w:rsidP="00484CDB">
      <w:pPr>
        <w:pStyle w:val="ListParagraph"/>
        <w:numPr>
          <w:ilvl w:val="2"/>
          <w:numId w:val="14"/>
        </w:numPr>
        <w:jc w:val="both"/>
        <w:rPr>
          <w:rFonts w:ascii="Times New Roman" w:hAnsi="Times New Roman"/>
        </w:rPr>
      </w:pPr>
      <w:r>
        <w:rPr>
          <w:rFonts w:ascii="Times New Roman" w:hAnsi="Times New Roman"/>
        </w:rPr>
        <w:lastRenderedPageBreak/>
        <w:t>Klientowi n</w:t>
      </w:r>
      <w:r w:rsidR="00484CDB" w:rsidRPr="00DC4FCB">
        <w:rPr>
          <w:rFonts w:ascii="Times New Roman" w:hAnsi="Times New Roman"/>
        </w:rPr>
        <w:t>ie przysługuje prawo do dokonywania jakichkolwiek potrąceń z</w:t>
      </w:r>
      <w:r w:rsidR="00152634">
        <w:rPr>
          <w:rFonts w:ascii="Times New Roman" w:hAnsi="Times New Roman"/>
        </w:rPr>
        <w:t> </w:t>
      </w:r>
      <w:r w:rsidR="00484CDB" w:rsidRPr="00DC4FCB">
        <w:rPr>
          <w:rFonts w:ascii="Times New Roman" w:hAnsi="Times New Roman"/>
        </w:rPr>
        <w:t xml:space="preserve">należności za wykonaną usługę pocztową, chyba że </w:t>
      </w:r>
      <w:r w:rsidR="00B42A92">
        <w:rPr>
          <w:rFonts w:ascii="Times New Roman" w:hAnsi="Times New Roman"/>
        </w:rPr>
        <w:t>Klient jest konsumentem</w:t>
      </w:r>
      <w:r w:rsidR="00484CDB" w:rsidRPr="00DC4FCB">
        <w:rPr>
          <w:rFonts w:ascii="Times New Roman" w:hAnsi="Times New Roman"/>
        </w:rPr>
        <w:t xml:space="preserve"> w</w:t>
      </w:r>
      <w:r w:rsidR="00152634">
        <w:rPr>
          <w:rFonts w:ascii="Times New Roman" w:hAnsi="Times New Roman"/>
        </w:rPr>
        <w:t> </w:t>
      </w:r>
      <w:r w:rsidR="00484CDB" w:rsidRPr="00DC4FCB">
        <w:rPr>
          <w:rFonts w:ascii="Times New Roman" w:hAnsi="Times New Roman"/>
        </w:rPr>
        <w:t>rozumieniu krajowych i międzynarodowych regulacji prawnych.</w:t>
      </w:r>
    </w:p>
    <w:p w:rsidR="00484CDB" w:rsidRPr="00BD589C" w:rsidRDefault="00484CDB" w:rsidP="00484CDB">
      <w:pPr>
        <w:pStyle w:val="ListParagraph"/>
        <w:numPr>
          <w:ilvl w:val="2"/>
          <w:numId w:val="14"/>
        </w:numPr>
        <w:jc w:val="both"/>
        <w:rPr>
          <w:rFonts w:ascii="Times New Roman" w:hAnsi="Times New Roman"/>
        </w:rPr>
      </w:pPr>
      <w:r w:rsidRPr="00DC4FCB">
        <w:rPr>
          <w:rFonts w:ascii="Times New Roman" w:hAnsi="Times New Roman"/>
        </w:rPr>
        <w:t xml:space="preserve">Oryginały dokumentów są zwracane reklamującemu za pokwitowaniem, </w:t>
      </w:r>
      <w:r w:rsidR="003A0F17" w:rsidRPr="00DC4FCB">
        <w:rPr>
          <w:rFonts w:ascii="Times New Roman" w:hAnsi="Times New Roman"/>
        </w:rPr>
        <w:br/>
      </w:r>
      <w:r w:rsidRPr="00DC4FCB">
        <w:rPr>
          <w:rFonts w:ascii="Times New Roman" w:hAnsi="Times New Roman"/>
        </w:rPr>
        <w:t>w każdej chwili na jego wniosek. W braku wniosku TNT zwraca dokumenty najpóźniej po zakończeniu postępowania reklamacyjnego.</w:t>
      </w:r>
    </w:p>
    <w:p w:rsidR="00484CDB" w:rsidRPr="00DC4FCB" w:rsidRDefault="00484CDB" w:rsidP="00484CDB">
      <w:pPr>
        <w:jc w:val="both"/>
        <w:rPr>
          <w:rFonts w:ascii="Times New Roman" w:hAnsi="Times New Roman" w:cs="Times New Roman"/>
          <w:lang w:val="pl-PL"/>
        </w:rPr>
      </w:pPr>
    </w:p>
    <w:p w:rsidR="00484CDB" w:rsidRPr="00BD589C" w:rsidRDefault="00484CDB" w:rsidP="00484CDB">
      <w:pPr>
        <w:pStyle w:val="ListParagraph"/>
        <w:numPr>
          <w:ilvl w:val="0"/>
          <w:numId w:val="14"/>
        </w:numPr>
        <w:spacing w:after="0" w:line="240" w:lineRule="auto"/>
        <w:jc w:val="both"/>
        <w:rPr>
          <w:rFonts w:ascii="Times New Roman" w:hAnsi="Times New Roman"/>
          <w:b/>
          <w:lang w:eastAsia="pl-PL"/>
        </w:rPr>
      </w:pPr>
      <w:r w:rsidRPr="00BD589C">
        <w:rPr>
          <w:rFonts w:ascii="Times New Roman" w:hAnsi="Times New Roman"/>
          <w:b/>
          <w:lang w:eastAsia="pl-PL"/>
        </w:rPr>
        <w:t>STAWKI I PŁATNOŚĆ</w:t>
      </w:r>
    </w:p>
    <w:p w:rsidR="00484CDB" w:rsidRDefault="00484CDB" w:rsidP="00484CDB">
      <w:pPr>
        <w:spacing w:after="0" w:line="240" w:lineRule="auto"/>
        <w:jc w:val="both"/>
        <w:rPr>
          <w:rFonts w:ascii="Times New Roman" w:hAnsi="Times New Roman" w:cs="Times New Roman"/>
        </w:rPr>
      </w:pPr>
    </w:p>
    <w:p w:rsidR="003C4A8C" w:rsidRPr="00DC4FCB" w:rsidRDefault="003C4A8C" w:rsidP="00484CDB">
      <w:pPr>
        <w:spacing w:after="0" w:line="240" w:lineRule="auto"/>
        <w:jc w:val="both"/>
        <w:rPr>
          <w:rFonts w:ascii="Times New Roman" w:hAnsi="Times New Roman" w:cs="Times New Roman"/>
        </w:rPr>
      </w:pP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 xml:space="preserve">W związki ze świadczeniem Usługi przez TNT </w:t>
      </w:r>
      <w:r w:rsidR="00BD589C">
        <w:rPr>
          <w:rFonts w:ascii="Times New Roman" w:hAnsi="Times New Roman"/>
          <w:lang w:eastAsia="pl-PL"/>
        </w:rPr>
        <w:t>Klient zgadza się</w:t>
      </w:r>
      <w:r w:rsidRPr="00DC4FCB">
        <w:rPr>
          <w:rFonts w:ascii="Times New Roman" w:hAnsi="Times New Roman"/>
          <w:lang w:eastAsia="pl-PL"/>
        </w:rPr>
        <w:t xml:space="preserve"> uregulować opłaty TNT (w tym obowiązujące dodatkowe dopłaty), zgodnie ze stawkami obowiązującymi  za przewóz Przesyłki, określonymi w cenniku TNT (dostępnym na życzenie w każdej placówce TNT w kraju wystawienia faktury za Przesyłkę) lub zgodnie </w:t>
      </w:r>
      <w:r w:rsidR="003A0F17" w:rsidRPr="00DC4FCB">
        <w:rPr>
          <w:rFonts w:ascii="Times New Roman" w:hAnsi="Times New Roman"/>
          <w:lang w:eastAsia="pl-PL"/>
        </w:rPr>
        <w:br/>
      </w:r>
      <w:r w:rsidRPr="00DC4FCB">
        <w:rPr>
          <w:rFonts w:ascii="Times New Roman" w:hAnsi="Times New Roman"/>
          <w:lang w:eastAsia="pl-PL"/>
        </w:rPr>
        <w:t>z umową zawartą pomiędzy Klientem a TNT.</w:t>
      </w:r>
    </w:p>
    <w:p w:rsidR="00484CDB" w:rsidRPr="009C3CD6" w:rsidRDefault="00484CDB" w:rsidP="00484CDB">
      <w:pPr>
        <w:pStyle w:val="ListParagraph"/>
        <w:numPr>
          <w:ilvl w:val="1"/>
          <w:numId w:val="14"/>
        </w:numPr>
        <w:jc w:val="both"/>
        <w:rPr>
          <w:rFonts w:ascii="Times New Roman" w:hAnsi="Times New Roman"/>
        </w:rPr>
      </w:pPr>
      <w:r w:rsidRPr="009C3CD6">
        <w:rPr>
          <w:rFonts w:ascii="Times New Roman" w:hAnsi="Times New Roman"/>
          <w:lang w:eastAsia="pl-PL"/>
        </w:rPr>
        <w:t xml:space="preserve">Stawki TNT nie zawierają należności związanych ani z importem, ani z eksportem,  opłat celnych, podatku / VAT ID w zakresie usług transportowych i lokalnych ceł, opłat </w:t>
      </w:r>
      <w:r w:rsidR="003A0F17" w:rsidRPr="009C3CD6">
        <w:rPr>
          <w:rFonts w:ascii="Times New Roman" w:hAnsi="Times New Roman"/>
          <w:lang w:eastAsia="pl-PL"/>
        </w:rPr>
        <w:br/>
      </w:r>
      <w:r w:rsidRPr="009C3CD6">
        <w:rPr>
          <w:rFonts w:ascii="Times New Roman" w:hAnsi="Times New Roman"/>
          <w:lang w:eastAsia="pl-PL"/>
        </w:rPr>
        <w:t>i podatków, o ile i gdy obowiązują. Klient dokonuje zwrotu wszelkich takich ceł, opłat, czy podatków do TNT</w:t>
      </w:r>
      <w:r w:rsidR="00143CC3" w:rsidRPr="009C3CD6">
        <w:rPr>
          <w:rFonts w:ascii="Times New Roman" w:hAnsi="Times New Roman"/>
          <w:lang w:eastAsia="pl-PL"/>
        </w:rPr>
        <w:t xml:space="preserve"> niezwłocznie, nie później jednak niż w terminie wskazanym na wystawionej fakturze.</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lang w:eastAsia="pl-PL"/>
        </w:rPr>
        <w:t xml:space="preserve">Stawki TNT obejmują proste formalności celne, a TNT zastrzega sobie prawo do naliczenia dodatkowej opłaty administracyjnej, gdy dodatkowe i czasochłonne prace wykonywane są w związku z odprawą celną, lub muszą zostać przygotowane celem umożliwienia TNT dostarczenia Przesyłki.  </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rPr>
        <w:t>W przypadku gdy Przesyłka nie jest, według uznania TNT, nieustawna, TNT zastrzega sobie prawo naliczenia opłaty do swoich obowiązujących stawek.</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rPr>
        <w:t>Stawki TNT podlegają zindeksowanej dopłacie paliwowej, a TNT zastrzega sobie prawo do zmiany indeksu i tabeli dopłaty paliwowej bez powiadomienia Klienta. Zarówno ilość, czas trwania i rodzaj (np. naziemna, czy powietrzna) dopłaty paliwowej zostanie ustalona według uznania TNT.</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rPr>
        <w:t>Informacje dotyczące dopłat stosowanych przez TNT dostępne są na stronie internetowej TNT (lokalnego), które to informacje są przeważającymi nad innymi informacjami dotyczącymi dopłat przedstawionymi w jakiejkolwiek innej formie.</w:t>
      </w:r>
    </w:p>
    <w:p w:rsidR="00484CDB" w:rsidRPr="00DC4FCB" w:rsidRDefault="00484CDB" w:rsidP="00484CDB">
      <w:pPr>
        <w:pStyle w:val="ListParagraph"/>
        <w:numPr>
          <w:ilvl w:val="1"/>
          <w:numId w:val="14"/>
        </w:numPr>
        <w:jc w:val="both"/>
        <w:rPr>
          <w:rFonts w:ascii="Times New Roman" w:hAnsi="Times New Roman"/>
        </w:rPr>
      </w:pPr>
      <w:r w:rsidRPr="00DC4FCB">
        <w:rPr>
          <w:rFonts w:ascii="Times New Roman" w:hAnsi="Times New Roman"/>
        </w:rPr>
        <w:t xml:space="preserve">TNT pobiera opłatę albo za deklarowaną wagę rzeczywistą Przesyłki albo za deklarowana wagę objętościową Przesyłki, w zależności od tego, która z nich jest większa, przy czym waga objętościowa obliczana jest stosownie do wzoru jej przeliczania podanym w cenniku TNT. TNT ma prawo do sprawdzenia ciężaru i/lub objętości </w:t>
      </w:r>
      <w:r w:rsidRPr="00DC4FCB">
        <w:rPr>
          <w:rFonts w:ascii="Times New Roman" w:hAnsi="Times New Roman"/>
        </w:rPr>
        <w:lastRenderedPageBreak/>
        <w:t xml:space="preserve">Przesyłki i/lub ilości składających się na nią elementów, zaś </w:t>
      </w:r>
      <w:r w:rsidR="00B42A92">
        <w:rPr>
          <w:rFonts w:ascii="Times New Roman" w:hAnsi="Times New Roman"/>
        </w:rPr>
        <w:t>Klient wyrazi</w:t>
      </w:r>
      <w:r w:rsidRPr="00DC4FCB">
        <w:rPr>
          <w:rFonts w:ascii="Times New Roman" w:hAnsi="Times New Roman"/>
        </w:rPr>
        <w:t xml:space="preserve"> zgodę na to, że rzeczywista waga Przesyłki i/lub jej rzeczywista waga objętościowa została przyjęta do celów kalkulacji kosztów TNT, w zależności od tego, która z nich jest większa.</w:t>
      </w:r>
    </w:p>
    <w:p w:rsidR="00484CDB" w:rsidRPr="00CC59B0" w:rsidRDefault="003A7A03" w:rsidP="00484CDB">
      <w:pPr>
        <w:pStyle w:val="ListParagraph"/>
        <w:numPr>
          <w:ilvl w:val="1"/>
          <w:numId w:val="14"/>
        </w:numPr>
        <w:jc w:val="both"/>
        <w:rPr>
          <w:rFonts w:ascii="Times New Roman" w:hAnsi="Times New Roman"/>
        </w:rPr>
      </w:pPr>
      <w:r w:rsidRPr="00CC59B0">
        <w:rPr>
          <w:rFonts w:ascii="Times New Roman" w:hAnsi="Times New Roman"/>
        </w:rPr>
        <w:t>Jeżeli nie ustalono inaczej, p</w:t>
      </w:r>
      <w:r w:rsidR="00484CDB" w:rsidRPr="00CC59B0">
        <w:rPr>
          <w:rFonts w:ascii="Times New Roman" w:hAnsi="Times New Roman"/>
        </w:rPr>
        <w:t xml:space="preserve">rzesyłki będą fakturowane tygodniowo z dołu, od daty odbioru, a Klient zapłaci TNT </w:t>
      </w:r>
      <w:r w:rsidR="00345DC1" w:rsidRPr="00CC59B0">
        <w:rPr>
          <w:rFonts w:ascii="Times New Roman" w:hAnsi="Times New Roman"/>
        </w:rPr>
        <w:t>zgodnie z terminem płatności</w:t>
      </w:r>
      <w:r w:rsidRPr="00CC59B0">
        <w:rPr>
          <w:rFonts w:ascii="Times New Roman" w:hAnsi="Times New Roman"/>
        </w:rPr>
        <w:t xml:space="preserve"> wskazanym</w:t>
      </w:r>
      <w:r w:rsidR="00345DC1" w:rsidRPr="00CC59B0">
        <w:rPr>
          <w:rFonts w:ascii="Times New Roman" w:hAnsi="Times New Roman"/>
        </w:rPr>
        <w:t xml:space="preserve"> na fakturze</w:t>
      </w:r>
      <w:r w:rsidR="00CC59B0">
        <w:rPr>
          <w:rFonts w:ascii="Times New Roman" w:hAnsi="Times New Roman"/>
        </w:rPr>
        <w:t xml:space="preserve"> </w:t>
      </w:r>
      <w:r w:rsidR="00484CDB" w:rsidRPr="00CC59B0">
        <w:rPr>
          <w:rFonts w:ascii="Times New Roman" w:hAnsi="Times New Roman"/>
        </w:rPr>
        <w:t>bez zwłoki, potrąceń, powództwa wzajemnego lub wzajemnych rozliczeń oraz w walucie określonej w fakturze. Faktury TNT nie zawierają kopii potwierdzenia odbioru.</w:t>
      </w:r>
    </w:p>
    <w:p w:rsidR="00484CDB" w:rsidRPr="00DC4FCB" w:rsidRDefault="00484CDB" w:rsidP="00152634">
      <w:pPr>
        <w:pStyle w:val="ListParagraph"/>
        <w:numPr>
          <w:ilvl w:val="1"/>
          <w:numId w:val="14"/>
        </w:numPr>
        <w:jc w:val="both"/>
        <w:rPr>
          <w:rFonts w:ascii="Times New Roman" w:hAnsi="Times New Roman"/>
        </w:rPr>
      </w:pPr>
      <w:r w:rsidRPr="00DC4FCB">
        <w:rPr>
          <w:rFonts w:ascii="Times New Roman" w:hAnsi="Times New Roman"/>
        </w:rPr>
        <w:t>TNT zastrzega sobie prawo do naliczenia odsetek od każdej spóźnionej płatności,</w:t>
      </w:r>
      <w:r w:rsidR="00BE5F7F">
        <w:rPr>
          <w:rFonts w:ascii="Times New Roman" w:hAnsi="Times New Roman"/>
        </w:rPr>
        <w:t xml:space="preserve"> w</w:t>
      </w:r>
      <w:r w:rsidR="00152634">
        <w:rPr>
          <w:rFonts w:ascii="Times New Roman" w:hAnsi="Times New Roman"/>
        </w:rPr>
        <w:t> </w:t>
      </w:r>
      <w:r w:rsidR="00BE5F7F" w:rsidRPr="00CC59B0">
        <w:rPr>
          <w:rFonts w:ascii="Times New Roman" w:hAnsi="Times New Roman"/>
        </w:rPr>
        <w:t>wysokości</w:t>
      </w:r>
      <w:r w:rsidR="003A7A03" w:rsidRPr="00CC59B0">
        <w:rPr>
          <w:rFonts w:ascii="Times New Roman" w:hAnsi="Times New Roman"/>
        </w:rPr>
        <w:t xml:space="preserve"> odsetek ustawowych</w:t>
      </w:r>
      <w:r w:rsidR="00BE5F7F" w:rsidRPr="00CC59B0">
        <w:rPr>
          <w:rFonts w:ascii="Times New Roman" w:hAnsi="Times New Roman"/>
        </w:rPr>
        <w:t xml:space="preserve"> </w:t>
      </w:r>
      <w:r w:rsidR="00441881" w:rsidRPr="00CC59B0">
        <w:rPr>
          <w:rFonts w:ascii="Times New Roman" w:hAnsi="Times New Roman"/>
        </w:rPr>
        <w:t xml:space="preserve">o których mowa w artykule </w:t>
      </w:r>
      <w:r w:rsidR="00A57532" w:rsidRPr="00CC59B0">
        <w:rPr>
          <w:rFonts w:ascii="Times New Roman" w:hAnsi="Times New Roman"/>
        </w:rPr>
        <w:t>359 § 2</w:t>
      </w:r>
      <w:r w:rsidR="00441881" w:rsidRPr="00CC59B0">
        <w:rPr>
          <w:rFonts w:ascii="Times New Roman" w:hAnsi="Times New Roman"/>
        </w:rPr>
        <w:t xml:space="preserve"> kodeksu cywilnego</w:t>
      </w:r>
      <w:r w:rsidRPr="00CC59B0">
        <w:rPr>
          <w:rFonts w:ascii="Times New Roman" w:hAnsi="Times New Roman"/>
        </w:rPr>
        <w:t xml:space="preserve">, </w:t>
      </w:r>
      <w:r w:rsidRPr="00DC4FCB">
        <w:rPr>
          <w:rFonts w:ascii="Times New Roman" w:hAnsi="Times New Roman"/>
          <w:lang w:eastAsia="pl-PL"/>
        </w:rPr>
        <w:t xml:space="preserve">w stosunku do faktur niezapłaconych w terminie zapłaty określonym na fakturach, do dnia pełnego uiszczenia kwot wskazanych na odpowiednich fakturach. </w:t>
      </w:r>
      <w:r w:rsidR="00B42A92">
        <w:rPr>
          <w:rFonts w:ascii="Times New Roman" w:hAnsi="Times New Roman"/>
          <w:lang w:eastAsia="pl-PL"/>
        </w:rPr>
        <w:t>Klient wyraża</w:t>
      </w:r>
      <w:r w:rsidRPr="00DC4FCB">
        <w:rPr>
          <w:rFonts w:ascii="Times New Roman" w:hAnsi="Times New Roman"/>
          <w:lang w:eastAsia="pl-PL"/>
        </w:rPr>
        <w:t xml:space="preserve"> zgodę na zapłacenie </w:t>
      </w:r>
      <w:r w:rsidR="00B671FA" w:rsidRPr="00DC4FCB">
        <w:rPr>
          <w:rFonts w:ascii="Times New Roman" w:hAnsi="Times New Roman"/>
          <w:lang w:eastAsia="pl-PL"/>
        </w:rPr>
        <w:t>TNT</w:t>
      </w:r>
      <w:r w:rsidRPr="00DC4FCB">
        <w:rPr>
          <w:rFonts w:ascii="Times New Roman" w:hAnsi="Times New Roman"/>
          <w:lang w:eastAsia="pl-PL"/>
        </w:rPr>
        <w:t xml:space="preserve"> uzasadnionych i rzec</w:t>
      </w:r>
      <w:r w:rsidR="00152634">
        <w:rPr>
          <w:rFonts w:ascii="Times New Roman" w:hAnsi="Times New Roman"/>
          <w:lang w:eastAsia="pl-PL"/>
        </w:rPr>
        <w:t xml:space="preserve">zywistych kosztów inkasa faktur </w:t>
      </w:r>
      <w:r w:rsidRPr="00DC4FCB">
        <w:rPr>
          <w:rFonts w:ascii="Times New Roman" w:hAnsi="Times New Roman"/>
          <w:lang w:eastAsia="pl-PL"/>
        </w:rPr>
        <w:t>niezapłaconych w terminie.</w:t>
      </w:r>
    </w:p>
    <w:p w:rsidR="00484CDB" w:rsidRPr="00CC59B0" w:rsidRDefault="00484CDB" w:rsidP="00484CDB">
      <w:pPr>
        <w:pStyle w:val="ListParagraph"/>
        <w:numPr>
          <w:ilvl w:val="1"/>
          <w:numId w:val="14"/>
        </w:numPr>
        <w:jc w:val="both"/>
        <w:rPr>
          <w:rFonts w:ascii="Times New Roman" w:hAnsi="Times New Roman"/>
        </w:rPr>
      </w:pPr>
      <w:r w:rsidRPr="00CC59B0">
        <w:rPr>
          <w:rFonts w:ascii="Times New Roman" w:hAnsi="Times New Roman"/>
        </w:rPr>
        <w:t>Jeżeli zostaną spełnione wymogi określone przez prawo, standardowym sposobem udostępniania faktury przez TNT jest forma elektroniczna. W razie żądania</w:t>
      </w:r>
      <w:r w:rsidR="00BD589C" w:rsidRPr="00CC59B0">
        <w:rPr>
          <w:rFonts w:ascii="Times New Roman" w:hAnsi="Times New Roman"/>
        </w:rPr>
        <w:t xml:space="preserve"> Klienta</w:t>
      </w:r>
      <w:r w:rsidRPr="00CC59B0">
        <w:rPr>
          <w:rFonts w:ascii="Times New Roman" w:hAnsi="Times New Roman"/>
        </w:rPr>
        <w:t xml:space="preserve"> wystawienia fak</w:t>
      </w:r>
      <w:r w:rsidR="0050593B" w:rsidRPr="00CC59B0">
        <w:rPr>
          <w:rFonts w:ascii="Times New Roman" w:hAnsi="Times New Roman"/>
        </w:rPr>
        <w:t>tury papierowej, bądź gdy TNT jest</w:t>
      </w:r>
      <w:r w:rsidRPr="00CC59B0">
        <w:rPr>
          <w:rFonts w:ascii="Times New Roman" w:hAnsi="Times New Roman"/>
        </w:rPr>
        <w:t xml:space="preserve"> zobowiązan</w:t>
      </w:r>
      <w:r w:rsidR="0050593B" w:rsidRPr="00CC59B0">
        <w:rPr>
          <w:rFonts w:ascii="Times New Roman" w:hAnsi="Times New Roman"/>
        </w:rPr>
        <w:t>a</w:t>
      </w:r>
      <w:r w:rsidRPr="00CC59B0">
        <w:rPr>
          <w:rFonts w:ascii="Times New Roman" w:hAnsi="Times New Roman"/>
        </w:rPr>
        <w:t xml:space="preserve"> do korzystania z faktur papierowych, TNT zastrzega sobie prawo do pobierania opłaty administracyjnej od Klienta za świadczenie tej usługi.</w:t>
      </w:r>
    </w:p>
    <w:p w:rsidR="00484CDB" w:rsidRPr="00DC4FCB" w:rsidRDefault="00BD589C" w:rsidP="00484CDB">
      <w:pPr>
        <w:pStyle w:val="ListParagraph"/>
        <w:numPr>
          <w:ilvl w:val="1"/>
          <w:numId w:val="14"/>
        </w:numPr>
        <w:jc w:val="both"/>
        <w:rPr>
          <w:rFonts w:ascii="Times New Roman" w:hAnsi="Times New Roman"/>
          <w:lang w:eastAsia="pl-PL"/>
        </w:rPr>
      </w:pPr>
      <w:r>
        <w:rPr>
          <w:rFonts w:ascii="Times New Roman" w:hAnsi="Times New Roman"/>
        </w:rPr>
        <w:t>Klient przyjmuje</w:t>
      </w:r>
      <w:r w:rsidR="00484CDB" w:rsidRPr="00DC4FCB">
        <w:rPr>
          <w:rFonts w:ascii="Times New Roman" w:hAnsi="Times New Roman"/>
        </w:rPr>
        <w:t xml:space="preserve"> do wiadomości, że TNT ma prawo zastawu, oprócz innych praw i</w:t>
      </w:r>
      <w:r w:rsidR="00152634">
        <w:rPr>
          <w:rFonts w:ascii="Times New Roman" w:hAnsi="Times New Roman"/>
        </w:rPr>
        <w:t> </w:t>
      </w:r>
      <w:r w:rsidR="00484CDB" w:rsidRPr="00DC4FCB">
        <w:rPr>
          <w:rFonts w:ascii="Times New Roman" w:hAnsi="Times New Roman"/>
        </w:rPr>
        <w:t>do</w:t>
      </w:r>
      <w:r>
        <w:rPr>
          <w:rFonts w:ascii="Times New Roman" w:hAnsi="Times New Roman"/>
        </w:rPr>
        <w:t xml:space="preserve">stępnych środków, na wszystkich </w:t>
      </w:r>
      <w:r w:rsidR="00484CDB" w:rsidRPr="00DC4FCB">
        <w:rPr>
          <w:rFonts w:ascii="Times New Roman" w:hAnsi="Times New Roman"/>
        </w:rPr>
        <w:t>Przesyłkach</w:t>
      </w:r>
      <w:r>
        <w:rPr>
          <w:rFonts w:ascii="Times New Roman" w:hAnsi="Times New Roman"/>
        </w:rPr>
        <w:t xml:space="preserve"> Klienta</w:t>
      </w:r>
      <w:r w:rsidR="00484CDB" w:rsidRPr="00DC4FCB">
        <w:rPr>
          <w:rFonts w:ascii="Times New Roman" w:hAnsi="Times New Roman"/>
        </w:rPr>
        <w:t xml:space="preserve"> będących w gestii</w:t>
      </w:r>
      <w:r w:rsidR="00B671FA" w:rsidRPr="00DC4FCB">
        <w:rPr>
          <w:rFonts w:ascii="Times New Roman" w:hAnsi="Times New Roman"/>
        </w:rPr>
        <w:t xml:space="preserve"> TNT</w:t>
      </w:r>
      <w:r w:rsidR="00484CDB" w:rsidRPr="00DC4FCB">
        <w:rPr>
          <w:rFonts w:ascii="Times New Roman" w:hAnsi="Times New Roman"/>
        </w:rPr>
        <w:t xml:space="preserve">, </w:t>
      </w:r>
      <w:r w:rsidR="003A0F17" w:rsidRPr="00DC4FCB">
        <w:rPr>
          <w:rFonts w:ascii="Times New Roman" w:hAnsi="Times New Roman"/>
        </w:rPr>
        <w:br/>
      </w:r>
      <w:r w:rsidR="00484CDB" w:rsidRPr="00DC4FCB">
        <w:rPr>
          <w:rFonts w:ascii="Times New Roman" w:hAnsi="Times New Roman"/>
        </w:rPr>
        <w:t xml:space="preserve">z prawem sprzedaży ich zawartości oraz zatrzymania przychodów z tej sprzedaży na poczet rozliczenia jakichkolwiek kwot jakie są nam od </w:t>
      </w:r>
      <w:r w:rsidR="00B42A92">
        <w:rPr>
          <w:rFonts w:ascii="Times New Roman" w:hAnsi="Times New Roman"/>
        </w:rPr>
        <w:t>Klienta</w:t>
      </w:r>
      <w:r w:rsidR="00484CDB" w:rsidRPr="00DC4FCB">
        <w:rPr>
          <w:rFonts w:ascii="Times New Roman" w:hAnsi="Times New Roman"/>
        </w:rPr>
        <w:t xml:space="preserve"> należne.</w:t>
      </w:r>
    </w:p>
    <w:p w:rsidR="00484CDB" w:rsidRPr="00DC4FCB" w:rsidRDefault="00484CDB" w:rsidP="00484CDB">
      <w:pPr>
        <w:pStyle w:val="ListParagraph"/>
        <w:numPr>
          <w:ilvl w:val="1"/>
          <w:numId w:val="14"/>
        </w:numPr>
        <w:spacing w:after="0" w:line="240" w:lineRule="auto"/>
        <w:jc w:val="both"/>
        <w:rPr>
          <w:rFonts w:ascii="Times New Roman" w:hAnsi="Times New Roman"/>
          <w:lang w:eastAsia="pl-PL"/>
        </w:rPr>
      </w:pPr>
      <w:r w:rsidRPr="00DC4FCB">
        <w:rPr>
          <w:rFonts w:ascii="Times New Roman" w:hAnsi="Times New Roman"/>
          <w:lang w:eastAsia="pl-PL"/>
        </w:rPr>
        <w:t>Stawki za dostawę „od drzwi do drzwi” podane w aktualnym cenniku</w:t>
      </w:r>
      <w:r w:rsidR="00B965A3" w:rsidRPr="00DC4FCB">
        <w:rPr>
          <w:rFonts w:ascii="Times New Roman" w:hAnsi="Times New Roman"/>
          <w:lang w:eastAsia="pl-PL"/>
        </w:rPr>
        <w:t xml:space="preserve"> TNT</w:t>
      </w:r>
      <w:r w:rsidRPr="00DC4FCB">
        <w:rPr>
          <w:rFonts w:ascii="Times New Roman" w:hAnsi="Times New Roman"/>
          <w:lang w:eastAsia="pl-PL"/>
        </w:rPr>
        <w:t xml:space="preserve"> obejmują dopełnienie przez TNT standardowych formalności celnych, jednak w przypadku gdy doręczenie Przesyłki do odbiorcy pociąga za sobą konieczność podjęcia przez </w:t>
      </w:r>
      <w:r w:rsidR="005C1F93" w:rsidRPr="00DC4FCB">
        <w:rPr>
          <w:rFonts w:ascii="Times New Roman" w:hAnsi="Times New Roman"/>
          <w:lang w:eastAsia="pl-PL"/>
        </w:rPr>
        <w:t>TNT</w:t>
      </w:r>
      <w:r w:rsidRPr="00DC4FCB">
        <w:rPr>
          <w:rFonts w:ascii="Times New Roman" w:hAnsi="Times New Roman"/>
          <w:lang w:eastAsia="pl-PL"/>
        </w:rPr>
        <w:t xml:space="preserve"> licznych i czasochłonnych czynności związanych z odprawą celną, TNT zastrzega prawo pobrania dodatkową opłatę administracyjną. W związku z tym dodatkowe opłaty mogą być stosowane w niektórych krajach z tytułu skomplikowanej procedury celnej , między innymi, przy Przesyłkach, które wymagają:</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formalnych deklaracji celnych obejmujących więcej niż trzy różne towary;</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zabezpieczenia celnego lub konieczności dostarczenia towarów pod zabezpieczeniem celnym;</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tymczasowych ulg importowych;</w:t>
      </w:r>
    </w:p>
    <w:p w:rsidR="00484CDB" w:rsidRPr="00DC4FCB" w:rsidRDefault="00484CDB" w:rsidP="00484CDB">
      <w:pPr>
        <w:pStyle w:val="ListParagraph"/>
        <w:numPr>
          <w:ilvl w:val="2"/>
          <w:numId w:val="14"/>
        </w:numPr>
        <w:jc w:val="both"/>
        <w:rPr>
          <w:rFonts w:ascii="Times New Roman" w:hAnsi="Times New Roman"/>
        </w:rPr>
      </w:pPr>
      <w:r w:rsidRPr="00DC4FCB">
        <w:rPr>
          <w:rFonts w:ascii="Times New Roman" w:hAnsi="Times New Roman"/>
          <w:lang w:eastAsia="pl-PL"/>
        </w:rPr>
        <w:t>odprawy celnej wymagającej udziału instytucji państwowej innej niż władze celne.</w:t>
      </w:r>
    </w:p>
    <w:p w:rsidR="00484CDB" w:rsidRPr="00152634" w:rsidRDefault="00484CDB" w:rsidP="00152634">
      <w:pPr>
        <w:pStyle w:val="ListParagraph"/>
        <w:numPr>
          <w:ilvl w:val="1"/>
          <w:numId w:val="14"/>
        </w:numPr>
        <w:jc w:val="both"/>
        <w:rPr>
          <w:rFonts w:ascii="Times New Roman" w:hAnsi="Times New Roman"/>
        </w:rPr>
      </w:pPr>
      <w:r w:rsidRPr="00DC4FCB">
        <w:rPr>
          <w:rFonts w:ascii="Times New Roman" w:hAnsi="Times New Roman"/>
          <w:lang w:eastAsia="pl-PL"/>
        </w:rPr>
        <w:t xml:space="preserve">W niektórych krajach TNT może pobierać zaliczki na poczet importowych należności celnych, podatków, kar lub też wystawiać kwity celne w imieniu importera i wszędzie tam, gdzie zrealizowana zostanie przez </w:t>
      </w:r>
      <w:r w:rsidR="00801E63" w:rsidRPr="00DC4FCB">
        <w:rPr>
          <w:rFonts w:ascii="Times New Roman" w:hAnsi="Times New Roman"/>
          <w:lang w:eastAsia="pl-PL"/>
        </w:rPr>
        <w:t>TNT</w:t>
      </w:r>
      <w:r w:rsidRPr="00DC4FCB">
        <w:rPr>
          <w:rFonts w:ascii="Times New Roman" w:hAnsi="Times New Roman"/>
          <w:lang w:eastAsia="pl-PL"/>
        </w:rPr>
        <w:t xml:space="preserve"> ta dodatkowa usługa, odbiorca zostanie obciążony dodatkową opłatą administracyjną z tego tytułu, zaś w przypadku gdy odbiorca </w:t>
      </w:r>
      <w:r w:rsidRPr="00DC4FCB">
        <w:rPr>
          <w:rFonts w:ascii="Times New Roman" w:hAnsi="Times New Roman"/>
          <w:lang w:eastAsia="pl-PL"/>
        </w:rPr>
        <w:lastRenderedPageBreak/>
        <w:t xml:space="preserve">odmówi jej zapłacenia, </w:t>
      </w:r>
      <w:r w:rsidR="00BD589C">
        <w:rPr>
          <w:rFonts w:ascii="Times New Roman" w:hAnsi="Times New Roman"/>
          <w:lang w:eastAsia="pl-PL"/>
        </w:rPr>
        <w:t>Klient zostanie obciąż</w:t>
      </w:r>
      <w:r w:rsidR="00CA3548">
        <w:rPr>
          <w:rFonts w:ascii="Times New Roman" w:hAnsi="Times New Roman"/>
          <w:lang w:eastAsia="pl-PL"/>
        </w:rPr>
        <w:t>o</w:t>
      </w:r>
      <w:r w:rsidR="00BD589C">
        <w:rPr>
          <w:rFonts w:ascii="Times New Roman" w:hAnsi="Times New Roman"/>
          <w:lang w:eastAsia="pl-PL"/>
        </w:rPr>
        <w:t>ny</w:t>
      </w:r>
      <w:r w:rsidRPr="00DC4FCB">
        <w:rPr>
          <w:rFonts w:ascii="Times New Roman" w:hAnsi="Times New Roman"/>
          <w:lang w:eastAsia="pl-PL"/>
        </w:rPr>
        <w:t xml:space="preserve"> tą kwotą. Obowiązek uiszczenia opłaty administracyjnej nie dotyczy konsumentów. Pozostałe koszty i wydatki z tym związane podlegają zwrotowi przez </w:t>
      </w:r>
      <w:r w:rsidR="00BD589C">
        <w:rPr>
          <w:rFonts w:ascii="Times New Roman" w:hAnsi="Times New Roman"/>
          <w:lang w:eastAsia="pl-PL"/>
        </w:rPr>
        <w:t>Klienta</w:t>
      </w:r>
      <w:r w:rsidRPr="00DC4FCB">
        <w:rPr>
          <w:rFonts w:ascii="Times New Roman" w:hAnsi="Times New Roman"/>
          <w:lang w:eastAsia="pl-PL"/>
        </w:rPr>
        <w:t>.</w:t>
      </w:r>
    </w:p>
    <w:p w:rsidR="00484CDB" w:rsidRPr="00DC4FCB" w:rsidRDefault="00484CDB" w:rsidP="00152634">
      <w:pPr>
        <w:ind w:left="372" w:firstLine="708"/>
        <w:jc w:val="both"/>
        <w:rPr>
          <w:rFonts w:ascii="Times New Roman" w:hAnsi="Times New Roman" w:cs="Times New Roman"/>
          <w:lang w:val="pl-PL" w:eastAsia="pl-PL"/>
        </w:rPr>
      </w:pPr>
      <w:r w:rsidRPr="00DC4FCB">
        <w:rPr>
          <w:rFonts w:ascii="Times New Roman" w:hAnsi="Times New Roman" w:cs="Times New Roman"/>
          <w:lang w:val="pl-PL" w:eastAsia="pl-PL"/>
        </w:rPr>
        <w:t>Szczegółowe informacje w tym zakresie można uzyskać w najbliższym biurze TNT.</w:t>
      </w:r>
    </w:p>
    <w:p w:rsidR="00484CDB" w:rsidRPr="00DC4FCB" w:rsidRDefault="00BD589C" w:rsidP="00484CDB">
      <w:pPr>
        <w:pStyle w:val="ListParagraph"/>
        <w:numPr>
          <w:ilvl w:val="1"/>
          <w:numId w:val="14"/>
        </w:numPr>
        <w:spacing w:after="0" w:line="240" w:lineRule="auto"/>
        <w:jc w:val="both"/>
        <w:rPr>
          <w:rFonts w:ascii="Times New Roman" w:hAnsi="Times New Roman"/>
        </w:rPr>
      </w:pPr>
      <w:r>
        <w:rPr>
          <w:rFonts w:ascii="Times New Roman" w:hAnsi="Times New Roman"/>
        </w:rPr>
        <w:t>Klient jest odpowiedzialny</w:t>
      </w:r>
      <w:r w:rsidR="00484CDB" w:rsidRPr="00DC4FCB">
        <w:rPr>
          <w:rFonts w:ascii="Times New Roman" w:hAnsi="Times New Roman"/>
        </w:rPr>
        <w:t xml:space="preserve"> za uiszczenie wszelkich należności celnych, podatków i</w:t>
      </w:r>
      <w:r w:rsidR="00152634">
        <w:rPr>
          <w:rFonts w:ascii="Times New Roman" w:hAnsi="Times New Roman"/>
        </w:rPr>
        <w:t> </w:t>
      </w:r>
      <w:r w:rsidR="00484CDB" w:rsidRPr="00DC4FCB">
        <w:rPr>
          <w:rFonts w:ascii="Times New Roman" w:hAnsi="Times New Roman"/>
        </w:rPr>
        <w:t>opłat, łącznie z opłatami skarbowymi, jakie mogą powstać w odniesieniu do przewozu, jak również w odniesieniu do wszelkich dokumentów, łącznie z listem przewozowym.</w:t>
      </w:r>
    </w:p>
    <w:p w:rsidR="00484CDB" w:rsidRPr="00DC4FCB" w:rsidRDefault="00484CDB" w:rsidP="00484CDB">
      <w:pPr>
        <w:jc w:val="both"/>
        <w:rPr>
          <w:rFonts w:ascii="Times New Roman" w:hAnsi="Times New Roman" w:cs="Times New Roman"/>
          <w:lang w:val="pl-PL" w:eastAsia="pl-PL"/>
        </w:rPr>
      </w:pPr>
    </w:p>
    <w:p w:rsidR="00484CDB" w:rsidRPr="00DC4FCB" w:rsidRDefault="00484CDB" w:rsidP="00484CDB">
      <w:pPr>
        <w:jc w:val="both"/>
        <w:rPr>
          <w:rFonts w:ascii="Times New Roman" w:hAnsi="Times New Roman" w:cs="Times New Roman"/>
          <w:lang w:val="pl-PL" w:eastAsia="pl-PL"/>
        </w:rPr>
      </w:pPr>
    </w:p>
    <w:p w:rsidR="00484CDB" w:rsidRPr="00BD589C" w:rsidRDefault="00484CDB" w:rsidP="00484CDB">
      <w:pPr>
        <w:pStyle w:val="ListParagraph"/>
        <w:numPr>
          <w:ilvl w:val="0"/>
          <w:numId w:val="14"/>
        </w:numPr>
        <w:spacing w:after="0" w:line="240" w:lineRule="auto"/>
        <w:jc w:val="both"/>
        <w:rPr>
          <w:rFonts w:ascii="Times New Roman" w:hAnsi="Times New Roman"/>
          <w:b/>
          <w:lang w:eastAsia="pl-PL"/>
        </w:rPr>
      </w:pPr>
      <w:r w:rsidRPr="00BD589C">
        <w:rPr>
          <w:rFonts w:ascii="Times New Roman" w:hAnsi="Times New Roman"/>
          <w:b/>
          <w:lang w:eastAsia="pl-PL"/>
        </w:rPr>
        <w:t>ZWOLNIENIE Z ODPOWIEDZIALNOŚCI W ODNIESIENIU DO PRACOWNIKÓW</w:t>
      </w:r>
    </w:p>
    <w:p w:rsidR="00484CDB" w:rsidRPr="00DC4FCB" w:rsidRDefault="00484CDB" w:rsidP="00484CDB">
      <w:pPr>
        <w:spacing w:after="0" w:line="240" w:lineRule="auto"/>
        <w:jc w:val="both"/>
        <w:rPr>
          <w:rFonts w:ascii="Times New Roman" w:hAnsi="Times New Roman" w:cs="Times New Roman"/>
          <w:lang w:val="pl-PL"/>
        </w:rPr>
      </w:pPr>
    </w:p>
    <w:p w:rsidR="00484CDB" w:rsidRPr="00DC4FCB" w:rsidRDefault="00BD589C" w:rsidP="00484CDB">
      <w:pPr>
        <w:jc w:val="both"/>
        <w:rPr>
          <w:rFonts w:ascii="Times New Roman" w:hAnsi="Times New Roman" w:cs="Times New Roman"/>
          <w:lang w:val="pl-PL"/>
        </w:rPr>
      </w:pPr>
      <w:r>
        <w:rPr>
          <w:rFonts w:ascii="Times New Roman" w:hAnsi="Times New Roman" w:cs="Times New Roman"/>
          <w:lang w:val="pl-PL" w:eastAsia="pl-PL"/>
        </w:rPr>
        <w:t>Klient wyraża</w:t>
      </w:r>
      <w:r w:rsidR="00484CDB" w:rsidRPr="00DC4FCB">
        <w:rPr>
          <w:rFonts w:ascii="Times New Roman" w:hAnsi="Times New Roman" w:cs="Times New Roman"/>
          <w:lang w:val="pl-PL" w:eastAsia="pl-PL"/>
        </w:rPr>
        <w:t xml:space="preserve"> zgodę na zwolnienie TNT z odpowiedzialności oraz zabezpieczenie </w:t>
      </w:r>
      <w:r w:rsidR="00801E63" w:rsidRPr="00DC4FCB">
        <w:rPr>
          <w:rFonts w:ascii="Times New Roman" w:hAnsi="Times New Roman" w:cs="Times New Roman"/>
          <w:lang w:val="pl-PL" w:eastAsia="pl-PL"/>
        </w:rPr>
        <w:t>TNT</w:t>
      </w:r>
      <w:r w:rsidR="00484CDB" w:rsidRPr="00DC4FCB">
        <w:rPr>
          <w:rFonts w:ascii="Times New Roman" w:hAnsi="Times New Roman" w:cs="Times New Roman"/>
          <w:lang w:val="pl-PL" w:eastAsia="pl-PL"/>
        </w:rPr>
        <w:t xml:space="preserve"> przed wszelkimi kosztami, roszczeniami, zobowiązaniami pieniężnymi, włączając koszty sądowe i obsługi prawnej, jakie TNT może ponieść w stosunku do </w:t>
      </w:r>
      <w:r>
        <w:rPr>
          <w:rFonts w:ascii="Times New Roman" w:hAnsi="Times New Roman" w:cs="Times New Roman"/>
          <w:lang w:val="pl-PL" w:eastAsia="pl-PL"/>
        </w:rPr>
        <w:t>Klienta</w:t>
      </w:r>
      <w:r w:rsidR="00484CDB" w:rsidRPr="00DC4FCB">
        <w:rPr>
          <w:rFonts w:ascii="Times New Roman" w:hAnsi="Times New Roman" w:cs="Times New Roman"/>
          <w:lang w:val="pl-PL" w:eastAsia="pl-PL"/>
        </w:rPr>
        <w:t xml:space="preserve"> lub jakiejkolwiek osoby trzeciej, spowodowane w sposób bezpośredni lub pośredni zwolnieniem, ponownym zatrudnieniem lub przeniesieniem jakiegokolwiek pracownika</w:t>
      </w:r>
      <w:r>
        <w:rPr>
          <w:rFonts w:ascii="Times New Roman" w:hAnsi="Times New Roman" w:cs="Times New Roman"/>
          <w:lang w:val="pl-PL" w:eastAsia="pl-PL"/>
        </w:rPr>
        <w:t xml:space="preserve"> Klienta</w:t>
      </w:r>
      <w:r w:rsidR="00484CDB" w:rsidRPr="00DC4FCB">
        <w:rPr>
          <w:rFonts w:ascii="Times New Roman" w:hAnsi="Times New Roman" w:cs="Times New Roman"/>
          <w:lang w:val="pl-PL" w:eastAsia="pl-PL"/>
        </w:rPr>
        <w:t xml:space="preserve"> lub byłego pracownika, jakiegokolwiek </w:t>
      </w:r>
      <w:r>
        <w:rPr>
          <w:rFonts w:ascii="Times New Roman" w:hAnsi="Times New Roman" w:cs="Times New Roman"/>
          <w:lang w:val="pl-PL" w:eastAsia="pl-PL"/>
        </w:rPr>
        <w:t>Klienta</w:t>
      </w:r>
      <w:r w:rsidR="00484CDB" w:rsidRPr="00DC4FCB">
        <w:rPr>
          <w:rFonts w:ascii="Times New Roman" w:hAnsi="Times New Roman" w:cs="Times New Roman"/>
          <w:lang w:val="pl-PL" w:eastAsia="pl-PL"/>
        </w:rPr>
        <w:t xml:space="preserve"> dostawcy, czy też byłego dostawcy lub jakiejkolwiek osoby trzeciej</w:t>
      </w:r>
      <w:r w:rsidR="00484CDB" w:rsidRPr="00DC4FCB">
        <w:rPr>
          <w:rFonts w:ascii="Times New Roman" w:hAnsi="Times New Roman" w:cs="Times New Roman"/>
          <w:lang w:val="pl-PL"/>
        </w:rPr>
        <w:t xml:space="preserve">, </w:t>
      </w:r>
      <w:r w:rsidR="00484CDB" w:rsidRPr="00DC4FCB">
        <w:rPr>
          <w:rFonts w:ascii="Times New Roman" w:hAnsi="Times New Roman" w:cs="Times New Roman"/>
          <w:lang w:val="pl-PL" w:eastAsia="pl-PL"/>
        </w:rPr>
        <w:t xml:space="preserve">które w jakikolwiek sposób wynikać mogą z relacji handlowej pomiędzy </w:t>
      </w:r>
      <w:r>
        <w:rPr>
          <w:rFonts w:ascii="Times New Roman" w:hAnsi="Times New Roman" w:cs="Times New Roman"/>
          <w:lang w:val="pl-PL" w:eastAsia="pl-PL"/>
        </w:rPr>
        <w:t>Klientem</w:t>
      </w:r>
      <w:r w:rsidR="00484CDB" w:rsidRPr="00DC4FCB">
        <w:rPr>
          <w:rFonts w:ascii="Times New Roman" w:hAnsi="Times New Roman" w:cs="Times New Roman"/>
          <w:lang w:val="pl-PL" w:eastAsia="pl-PL"/>
        </w:rPr>
        <w:t xml:space="preserve"> a TNT, w tym także, między innymi, </w:t>
      </w:r>
      <w:r w:rsidR="003A0F17" w:rsidRPr="00DC4FCB">
        <w:rPr>
          <w:rFonts w:ascii="Times New Roman" w:hAnsi="Times New Roman" w:cs="Times New Roman"/>
          <w:lang w:val="pl-PL" w:eastAsia="pl-PL"/>
        </w:rPr>
        <w:br/>
      </w:r>
      <w:r w:rsidR="00484CDB" w:rsidRPr="00DC4FCB">
        <w:rPr>
          <w:rFonts w:ascii="Times New Roman" w:hAnsi="Times New Roman" w:cs="Times New Roman"/>
          <w:lang w:val="pl-PL" w:eastAsia="pl-PL"/>
        </w:rPr>
        <w:t>z wszelkiej odpowiedzialności wynikającej z dyrektywy Wspólnoty Europejskiej w sprawie praw nabytych (77/187/EEC zmienionej dyrektywą 2001/23/EC) lub też z przepisów krajowych wdrażających postanowienia tej dyrektywy, czy też z wszelkich innych odnośnych przepisów prawa pracy.</w:t>
      </w:r>
    </w:p>
    <w:p w:rsidR="00484CDB" w:rsidRPr="00DC4FCB" w:rsidRDefault="00484CDB" w:rsidP="00484CDB">
      <w:pPr>
        <w:jc w:val="both"/>
        <w:rPr>
          <w:rFonts w:ascii="Times New Roman" w:hAnsi="Times New Roman" w:cs="Times New Roman"/>
          <w:lang w:val="pl-PL" w:eastAsia="pl-PL"/>
        </w:rPr>
      </w:pPr>
    </w:p>
    <w:p w:rsidR="00484CDB" w:rsidRPr="00DC4FCB" w:rsidRDefault="00484CDB" w:rsidP="00484CDB">
      <w:pPr>
        <w:jc w:val="both"/>
        <w:rPr>
          <w:rFonts w:ascii="Times New Roman" w:hAnsi="Times New Roman" w:cs="Times New Roman"/>
          <w:lang w:val="pl-PL" w:eastAsia="pl-PL"/>
        </w:rPr>
      </w:pPr>
    </w:p>
    <w:p w:rsidR="00484CDB" w:rsidRPr="00BD589C" w:rsidRDefault="00484CDB" w:rsidP="00484CDB">
      <w:pPr>
        <w:pStyle w:val="ListParagraph"/>
        <w:numPr>
          <w:ilvl w:val="0"/>
          <w:numId w:val="14"/>
        </w:numPr>
        <w:jc w:val="both"/>
        <w:rPr>
          <w:rFonts w:ascii="Times New Roman" w:hAnsi="Times New Roman"/>
          <w:b/>
          <w:lang w:eastAsia="pl-PL"/>
        </w:rPr>
      </w:pPr>
      <w:r w:rsidRPr="00BD589C">
        <w:rPr>
          <w:rFonts w:ascii="Times New Roman" w:hAnsi="Times New Roman"/>
          <w:b/>
          <w:lang w:eastAsia="pl-PL"/>
        </w:rPr>
        <w:t>CAŁOŚĆ UMOWY I ROZDZIELNOŚĆ POSTANOWIEŃ</w:t>
      </w:r>
    </w:p>
    <w:p w:rsidR="00484CDB" w:rsidRPr="00DC4FCB" w:rsidRDefault="00484CDB" w:rsidP="00484CDB">
      <w:pPr>
        <w:jc w:val="both"/>
        <w:rPr>
          <w:rFonts w:ascii="Times New Roman" w:hAnsi="Times New Roman" w:cs="Times New Roman"/>
          <w:lang w:eastAsia="pl-PL"/>
        </w:rPr>
      </w:pPr>
    </w:p>
    <w:p w:rsidR="00484CDB" w:rsidRPr="00DC4FCB" w:rsidRDefault="00484CDB" w:rsidP="00484CDB">
      <w:pPr>
        <w:pStyle w:val="ListParagraph"/>
        <w:numPr>
          <w:ilvl w:val="1"/>
          <w:numId w:val="14"/>
        </w:numPr>
        <w:jc w:val="both"/>
        <w:rPr>
          <w:rFonts w:ascii="Times New Roman" w:hAnsi="Times New Roman"/>
          <w:lang w:eastAsia="pl-PL"/>
        </w:rPr>
      </w:pPr>
      <w:r w:rsidRPr="00DC4FCB">
        <w:rPr>
          <w:rFonts w:ascii="Times New Roman" w:hAnsi="Times New Roman"/>
          <w:lang w:eastAsia="pl-PL"/>
        </w:rPr>
        <w:t>Intencją TNT jest, aby wszystkie warunki mające zastosowanie między TNT a</w:t>
      </w:r>
      <w:r w:rsidR="00152634">
        <w:rPr>
          <w:rFonts w:ascii="Times New Roman" w:hAnsi="Times New Roman"/>
          <w:lang w:eastAsia="pl-PL"/>
        </w:rPr>
        <w:t> </w:t>
      </w:r>
      <w:r w:rsidRPr="00DC4FCB">
        <w:rPr>
          <w:rFonts w:ascii="Times New Roman" w:hAnsi="Times New Roman"/>
          <w:lang w:eastAsia="pl-PL"/>
        </w:rPr>
        <w:t>Klientem były zawarte w niniejszym dokumencie. Jeżeli Klient chce opierać się na jakichkolwiek zmianach do niniejszych Ogólnych Warunków, musi upewnić się, aby było to potwierdzone na piśmie oraz podpisane zarówno przez TNT jak i Klienta, przed akceptacją Przesyłki przez TNT do wykonania Usługi.</w:t>
      </w:r>
    </w:p>
    <w:p w:rsidR="00484CDB" w:rsidRPr="00DC4FCB" w:rsidRDefault="00484CDB" w:rsidP="00484CDB">
      <w:pPr>
        <w:pStyle w:val="ListParagraph"/>
        <w:numPr>
          <w:ilvl w:val="1"/>
          <w:numId w:val="14"/>
        </w:numPr>
        <w:spacing w:after="0" w:line="240" w:lineRule="auto"/>
        <w:jc w:val="both"/>
        <w:rPr>
          <w:rFonts w:ascii="Times New Roman" w:hAnsi="Times New Roman"/>
          <w:lang w:eastAsia="pl-PL"/>
        </w:rPr>
      </w:pPr>
      <w:r w:rsidRPr="00DC4FCB">
        <w:rPr>
          <w:rFonts w:ascii="Times New Roman" w:hAnsi="Times New Roman"/>
          <w:lang w:eastAsia="pl-PL"/>
        </w:rPr>
        <w:lastRenderedPageBreak/>
        <w:t>W przypadku, gdy jakikolwiek warunek zostanie uznany za nieważny lub niewykonalny, stwierdzenie takie nie ma wpływu na pozostałe postanowienia niniejszych Ogólnych Warunków, z których wszystkie pozostają w mocy.</w:t>
      </w:r>
    </w:p>
    <w:p w:rsidR="00484CDB" w:rsidRPr="00DC4FCB" w:rsidRDefault="00484CDB" w:rsidP="00484CDB">
      <w:pPr>
        <w:jc w:val="both"/>
        <w:rPr>
          <w:rFonts w:ascii="Times New Roman" w:hAnsi="Times New Roman" w:cs="Times New Roman"/>
          <w:highlight w:val="lightGray"/>
          <w:lang w:val="pl-PL"/>
        </w:rPr>
      </w:pPr>
    </w:p>
    <w:p w:rsidR="00484CDB" w:rsidRPr="00DC4FCB" w:rsidRDefault="00484CDB" w:rsidP="00484CDB">
      <w:pPr>
        <w:jc w:val="both"/>
        <w:rPr>
          <w:rFonts w:ascii="Times New Roman" w:hAnsi="Times New Roman" w:cs="Times New Roman"/>
          <w:lang w:val="pl-PL" w:eastAsia="pl-PL"/>
        </w:rPr>
      </w:pPr>
    </w:p>
    <w:p w:rsidR="00484CDB" w:rsidRPr="00BD589C" w:rsidRDefault="00484CDB" w:rsidP="00484CDB">
      <w:pPr>
        <w:pStyle w:val="ListParagraph"/>
        <w:numPr>
          <w:ilvl w:val="0"/>
          <w:numId w:val="14"/>
        </w:numPr>
        <w:spacing w:after="0" w:line="240" w:lineRule="auto"/>
        <w:jc w:val="both"/>
        <w:rPr>
          <w:rFonts w:ascii="Times New Roman" w:hAnsi="Times New Roman"/>
          <w:b/>
          <w:lang w:eastAsia="pl-PL"/>
        </w:rPr>
      </w:pPr>
      <w:r w:rsidRPr="00BD589C">
        <w:rPr>
          <w:rFonts w:ascii="Times New Roman" w:hAnsi="Times New Roman"/>
          <w:b/>
          <w:lang w:eastAsia="pl-PL"/>
        </w:rPr>
        <w:t>PRAWO I WŁAŚCIWOŚĆ SĄDÓW</w:t>
      </w:r>
    </w:p>
    <w:p w:rsidR="00484CDB" w:rsidRPr="00DC4FCB" w:rsidRDefault="00484CDB" w:rsidP="00484CDB">
      <w:pPr>
        <w:spacing w:after="0" w:line="240" w:lineRule="auto"/>
        <w:jc w:val="both"/>
        <w:rPr>
          <w:rFonts w:ascii="Times New Roman" w:hAnsi="Times New Roman" w:cs="Times New Roman"/>
        </w:rPr>
      </w:pPr>
    </w:p>
    <w:p w:rsidR="00484CDB" w:rsidRPr="00DC4FCB" w:rsidRDefault="00484CDB" w:rsidP="00484CDB">
      <w:pPr>
        <w:pStyle w:val="ListParagraph"/>
        <w:numPr>
          <w:ilvl w:val="1"/>
          <w:numId w:val="14"/>
        </w:numPr>
        <w:jc w:val="both"/>
        <w:rPr>
          <w:rFonts w:ascii="Times New Roman" w:hAnsi="Times New Roman"/>
          <w:lang w:eastAsia="pl-PL"/>
        </w:rPr>
      </w:pPr>
      <w:r w:rsidRPr="00DC4FCB">
        <w:rPr>
          <w:rFonts w:ascii="Times New Roman" w:hAnsi="Times New Roman"/>
          <w:lang w:eastAsia="pl-PL"/>
        </w:rPr>
        <w:t>Z zastrzeżeniem Konwencji mających zastosowanie, spory wynikające z niniejszych Ogólnych Warunków lub też do nich się odnoszące, podlegać będą przepisom prawa oraz wł</w:t>
      </w:r>
      <w:r w:rsidR="00BD589C">
        <w:rPr>
          <w:rFonts w:ascii="Times New Roman" w:hAnsi="Times New Roman"/>
          <w:lang w:eastAsia="pl-PL"/>
        </w:rPr>
        <w:t>aściwości sądów kraju, w którym</w:t>
      </w:r>
      <w:r w:rsidRPr="00DC4FCB">
        <w:rPr>
          <w:rFonts w:ascii="Times New Roman" w:hAnsi="Times New Roman"/>
          <w:lang w:eastAsia="pl-PL"/>
        </w:rPr>
        <w:t xml:space="preserve"> Przesyłka</w:t>
      </w:r>
      <w:r w:rsidR="00BD589C">
        <w:rPr>
          <w:rFonts w:ascii="Times New Roman" w:hAnsi="Times New Roman"/>
          <w:lang w:eastAsia="pl-PL"/>
        </w:rPr>
        <w:t xml:space="preserve"> Klienta</w:t>
      </w:r>
      <w:r w:rsidRPr="00DC4FCB">
        <w:rPr>
          <w:rFonts w:ascii="Times New Roman" w:hAnsi="Times New Roman"/>
          <w:lang w:eastAsia="pl-PL"/>
        </w:rPr>
        <w:t xml:space="preserve"> została przekazana TNT celem świadczenia Usług.</w:t>
      </w:r>
    </w:p>
    <w:p w:rsidR="00484CDB" w:rsidRPr="00DC4FCB" w:rsidRDefault="00484CDB" w:rsidP="00484CDB">
      <w:pPr>
        <w:pStyle w:val="ListParagraph"/>
        <w:numPr>
          <w:ilvl w:val="1"/>
          <w:numId w:val="14"/>
        </w:numPr>
        <w:jc w:val="both"/>
        <w:rPr>
          <w:rFonts w:ascii="Times New Roman" w:hAnsi="Times New Roman"/>
          <w:lang w:eastAsia="pl-PL"/>
        </w:rPr>
      </w:pPr>
      <w:r w:rsidRPr="00DC4FCB">
        <w:rPr>
          <w:rFonts w:ascii="Times New Roman" w:hAnsi="Times New Roman"/>
          <w:lang w:eastAsia="pl-PL"/>
        </w:rPr>
        <w:t>We wszystkich sprawach związanych z międzynarodowym przewozem zastosowanie znajdują przepisy odpowiednich konwencji międzynarodowych. We wszystkich sprawach, związanych ze świadczeniem usług pocztowych w obrocie zagranicznym znajdują zastosowanie odpowiednie przepisy ustawy z dnia 23 listopada Prawo pocztowe (Dz. U. z 2012 r., poz. 1529). Niniejsze Ogólne Warunki znajdują zastosowanie w</w:t>
      </w:r>
      <w:r w:rsidR="00152634">
        <w:rPr>
          <w:rFonts w:ascii="Times New Roman" w:hAnsi="Times New Roman"/>
          <w:lang w:eastAsia="pl-PL"/>
        </w:rPr>
        <w:t> </w:t>
      </w:r>
      <w:r w:rsidRPr="00DC4FCB">
        <w:rPr>
          <w:rFonts w:ascii="Times New Roman" w:hAnsi="Times New Roman"/>
          <w:lang w:eastAsia="pl-PL"/>
        </w:rPr>
        <w:t>sprawach nieuregulowanych bezwzględnie obowiązującymi przepisami odpowiednich konwencji dotyczących przewozu międzynarodowego lub usług pocztowych w obrocie zagranicznym i Prawem pocztowym.</w:t>
      </w:r>
    </w:p>
    <w:p w:rsidR="005B643F" w:rsidRPr="00DC4FCB" w:rsidRDefault="00484CDB" w:rsidP="00B42A92">
      <w:pPr>
        <w:pStyle w:val="ListParagraph"/>
        <w:numPr>
          <w:ilvl w:val="1"/>
          <w:numId w:val="14"/>
        </w:numPr>
        <w:spacing w:after="0"/>
        <w:jc w:val="both"/>
        <w:rPr>
          <w:rFonts w:ascii="Times New Roman" w:hAnsi="Times New Roman"/>
          <w:lang w:eastAsia="pl-PL"/>
        </w:rPr>
      </w:pPr>
      <w:r w:rsidRPr="00DC4FCB">
        <w:rPr>
          <w:rFonts w:ascii="Times New Roman" w:hAnsi="Times New Roman"/>
          <w:lang w:eastAsia="pl-PL"/>
        </w:rPr>
        <w:t xml:space="preserve">Administratorem danych w rozumieniu ustawy z dnia 29 sierpnia 1997 r. o ochronie danych osobowych (tekst jednolity: Dz. U. z </w:t>
      </w:r>
      <w:r w:rsidR="00CA3548">
        <w:rPr>
          <w:rFonts w:ascii="Times New Roman" w:hAnsi="Times New Roman"/>
          <w:lang w:eastAsia="pl-PL"/>
        </w:rPr>
        <w:t>2014</w:t>
      </w:r>
      <w:r w:rsidRPr="00DC4FCB">
        <w:rPr>
          <w:rFonts w:ascii="Times New Roman" w:hAnsi="Times New Roman"/>
          <w:lang w:eastAsia="pl-PL"/>
        </w:rPr>
        <w:t xml:space="preserve"> r.</w:t>
      </w:r>
      <w:r w:rsidR="004C1867">
        <w:rPr>
          <w:rFonts w:ascii="Times New Roman" w:hAnsi="Times New Roman"/>
          <w:lang w:eastAsia="pl-PL"/>
        </w:rPr>
        <w:t xml:space="preserve"> </w:t>
      </w:r>
      <w:r w:rsidRPr="00DC4FCB">
        <w:rPr>
          <w:rFonts w:ascii="Times New Roman" w:hAnsi="Times New Roman"/>
          <w:lang w:eastAsia="pl-PL"/>
        </w:rPr>
        <w:t xml:space="preserve">poz. </w:t>
      </w:r>
      <w:r w:rsidR="00CA3548">
        <w:rPr>
          <w:rFonts w:ascii="Times New Roman" w:hAnsi="Times New Roman"/>
          <w:lang w:eastAsia="pl-PL"/>
        </w:rPr>
        <w:t>1182</w:t>
      </w:r>
      <w:r w:rsidRPr="00DC4FCB">
        <w:rPr>
          <w:rFonts w:ascii="Times New Roman" w:hAnsi="Times New Roman"/>
          <w:lang w:eastAsia="pl-PL"/>
        </w:rPr>
        <w:t>) jest TNT Express Worldwide (Poland) Sp. z o.o. z siedzibą w Warszawie przy ul. Annopol 19. Dane osobowe zawarte w liście przewozowym lub w innym dokumencie towarzyszącym Przesyłce przetwarzane są w celu realizacji obecnej, jak i przyszłych Usług przewozu Przesyłek oraz innych usług. W celu realizacji Usług, dane</w:t>
      </w:r>
      <w:r w:rsidR="00B42A92">
        <w:rPr>
          <w:rFonts w:ascii="Times New Roman" w:hAnsi="Times New Roman"/>
          <w:lang w:eastAsia="pl-PL"/>
        </w:rPr>
        <w:t xml:space="preserve"> Klienta</w:t>
      </w:r>
      <w:r w:rsidRPr="00DC4FCB">
        <w:rPr>
          <w:rFonts w:ascii="Times New Roman" w:hAnsi="Times New Roman"/>
          <w:lang w:eastAsia="pl-PL"/>
        </w:rPr>
        <w:t xml:space="preserve"> zostaną umieszczone w globalnej bazie danych TNT, do której dostęp posiadają wyłącznie pracownicy TNT (także z państw trzecich w rozumieniu ustawy z dnia 29 sierpnia 1997 r.</w:t>
      </w:r>
      <w:r w:rsidR="00EF65AA" w:rsidRPr="00DC4FCB">
        <w:rPr>
          <w:rFonts w:ascii="Times New Roman" w:hAnsi="Times New Roman"/>
          <w:lang w:eastAsia="pl-PL"/>
        </w:rPr>
        <w:t xml:space="preserve"> o ochronie danych osobowych). TNT j</w:t>
      </w:r>
      <w:r w:rsidRPr="00DC4FCB">
        <w:rPr>
          <w:rFonts w:ascii="Times New Roman" w:hAnsi="Times New Roman"/>
          <w:lang w:eastAsia="pl-PL"/>
        </w:rPr>
        <w:t>ednocześnie informuje, że </w:t>
      </w:r>
      <w:r w:rsidR="00B42A92">
        <w:rPr>
          <w:rFonts w:ascii="Times New Roman" w:hAnsi="Times New Roman"/>
          <w:lang w:eastAsia="pl-PL"/>
        </w:rPr>
        <w:t>Klientowi</w:t>
      </w:r>
      <w:r w:rsidRPr="00DC4FCB">
        <w:rPr>
          <w:rFonts w:ascii="Times New Roman" w:hAnsi="Times New Roman"/>
          <w:lang w:eastAsia="pl-PL"/>
        </w:rPr>
        <w:t xml:space="preserve"> przysługuje prawo dostępu do swych danych, a także możliwość ich poprawiania, samo zaś ich podanie ma charakter dobrowolny, choć niezbędny do realizacji Usługi.</w:t>
      </w:r>
    </w:p>
    <w:sectPr w:rsidR="005B643F" w:rsidRPr="00DC4FC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DA" w:rsidRDefault="00800ADA" w:rsidP="00484CDB">
      <w:pPr>
        <w:spacing w:after="0" w:line="240" w:lineRule="auto"/>
      </w:pPr>
      <w:r>
        <w:separator/>
      </w:r>
    </w:p>
  </w:endnote>
  <w:endnote w:type="continuationSeparator" w:id="0">
    <w:p w:rsidR="00800ADA" w:rsidRDefault="00800ADA" w:rsidP="0048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23403"/>
      <w:docPartObj>
        <w:docPartGallery w:val="Page Numbers (Bottom of Page)"/>
        <w:docPartUnique/>
      </w:docPartObj>
    </w:sdtPr>
    <w:sdtEndPr/>
    <w:sdtContent>
      <w:p w:rsidR="00237DE1" w:rsidRDefault="00237DE1">
        <w:pPr>
          <w:pStyle w:val="Footer"/>
          <w:jc w:val="right"/>
        </w:pPr>
        <w:r>
          <w:fldChar w:fldCharType="begin"/>
        </w:r>
        <w:r>
          <w:instrText>PAGE   \* MERGEFORMAT</w:instrText>
        </w:r>
        <w:r>
          <w:fldChar w:fldCharType="separate"/>
        </w:r>
        <w:r w:rsidR="00AA16A4" w:rsidRPr="00AA16A4">
          <w:rPr>
            <w:noProof/>
            <w:lang w:val="pl-PL"/>
          </w:rPr>
          <w:t>1</w:t>
        </w:r>
        <w:r>
          <w:fldChar w:fldCharType="end"/>
        </w:r>
      </w:p>
    </w:sdtContent>
  </w:sdt>
  <w:p w:rsidR="00237DE1" w:rsidRDefault="00237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DA" w:rsidRDefault="00800ADA" w:rsidP="00484CDB">
      <w:pPr>
        <w:spacing w:after="0" w:line="240" w:lineRule="auto"/>
      </w:pPr>
      <w:r>
        <w:separator/>
      </w:r>
    </w:p>
  </w:footnote>
  <w:footnote w:type="continuationSeparator" w:id="0">
    <w:p w:rsidR="00800ADA" w:rsidRDefault="00800ADA" w:rsidP="00484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CDB" w:rsidRDefault="00484CDB" w:rsidP="00484CDB">
    <w:pPr>
      <w:pStyle w:val="Header"/>
      <w:jc w:val="center"/>
      <w:rPr>
        <w:rFonts w:ascii="Univers" w:hAnsi="Univers"/>
        <w:b/>
        <w:sz w:val="24"/>
      </w:rPr>
    </w:pPr>
    <w:r>
      <w:rPr>
        <w:noProof/>
        <w:color w:val="0000FF"/>
        <w:lang w:val="pl-PL" w:eastAsia="pl-PL"/>
      </w:rPr>
      <w:drawing>
        <wp:inline distT="0" distB="0" distL="0" distR="0" wp14:anchorId="173A2674" wp14:editId="2CE1DED3">
          <wp:extent cx="1543685" cy="949960"/>
          <wp:effectExtent l="0" t="0" r="0" b="2540"/>
          <wp:docPr id="4" name="Obraz 4" descr="TNT_Mobile_162x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TNT_Mobile_162x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949960"/>
                  </a:xfrm>
                  <a:prstGeom prst="rect">
                    <a:avLst/>
                  </a:prstGeom>
                  <a:noFill/>
                  <a:ln>
                    <a:noFill/>
                  </a:ln>
                </pic:spPr>
              </pic:pic>
            </a:graphicData>
          </a:graphic>
        </wp:inline>
      </w:drawing>
    </w:r>
  </w:p>
  <w:p w:rsidR="00484CDB" w:rsidRDefault="00484CDB" w:rsidP="00484CDB">
    <w:pPr>
      <w:pStyle w:val="Header"/>
      <w:jc w:val="center"/>
      <w:rPr>
        <w:rFonts w:ascii="Univers" w:hAnsi="Univers"/>
        <w:b/>
      </w:rPr>
    </w:pPr>
  </w:p>
  <w:p w:rsidR="00484CDB" w:rsidRPr="003F0D3F" w:rsidRDefault="004D03E3" w:rsidP="00484CDB">
    <w:pPr>
      <w:pStyle w:val="Header"/>
      <w:jc w:val="center"/>
      <w:rPr>
        <w:rFonts w:ascii="Univers" w:hAnsi="Univers"/>
        <w:b/>
        <w:lang w:val="pl-PL"/>
      </w:rPr>
    </w:pPr>
    <w:r w:rsidRPr="003F0D3F">
      <w:rPr>
        <w:rFonts w:ascii="Univers" w:hAnsi="Univers"/>
        <w:b/>
        <w:lang w:val="pl-PL"/>
      </w:rPr>
      <w:t xml:space="preserve">OGÓLNE </w:t>
    </w:r>
    <w:r w:rsidR="00185E76" w:rsidRPr="003F0D3F">
      <w:rPr>
        <w:rFonts w:ascii="Univers" w:hAnsi="Univers"/>
        <w:b/>
        <w:lang w:val="pl-PL"/>
      </w:rPr>
      <w:t>WARUNKI PRZEWOZU MIĘDZYNARODOWEGO</w:t>
    </w:r>
  </w:p>
  <w:p w:rsidR="00185E76" w:rsidRPr="00185E76" w:rsidRDefault="00185E76" w:rsidP="00484CDB">
    <w:pPr>
      <w:pStyle w:val="Header"/>
      <w:jc w:val="center"/>
      <w:rPr>
        <w:rFonts w:ascii="Univers" w:hAnsi="Univers"/>
        <w:b/>
        <w:lang w:val="pl-PL"/>
      </w:rPr>
    </w:pPr>
    <w:r w:rsidRPr="003F0D3F">
      <w:rPr>
        <w:rFonts w:ascii="Univers" w:hAnsi="Univers"/>
        <w:b/>
        <w:lang w:val="pl-PL"/>
      </w:rPr>
      <w:t xml:space="preserve">TNT EXPRESS WORLDWIDE (POLAND) SP. </w:t>
    </w:r>
    <w:r w:rsidRPr="00185E76">
      <w:rPr>
        <w:rFonts w:ascii="Univers" w:hAnsi="Univers"/>
        <w:b/>
        <w:lang w:val="pl-PL"/>
      </w:rPr>
      <w:t>Z O.O.</w:t>
    </w:r>
  </w:p>
  <w:p w:rsidR="00185E76" w:rsidRDefault="00185E76" w:rsidP="00484CDB">
    <w:pPr>
      <w:pStyle w:val="Header"/>
      <w:jc w:val="center"/>
      <w:rPr>
        <w:rFonts w:ascii="Univers" w:hAnsi="Univers"/>
        <w:b/>
        <w:lang w:val="pl-PL"/>
      </w:rPr>
    </w:pPr>
    <w:r w:rsidRPr="00185E76">
      <w:rPr>
        <w:rFonts w:ascii="Univers" w:hAnsi="Univers"/>
        <w:b/>
        <w:lang w:val="pl-PL"/>
      </w:rPr>
      <w:t>03-236 W</w:t>
    </w:r>
    <w:r>
      <w:rPr>
        <w:rFonts w:ascii="Univers" w:hAnsi="Univers"/>
        <w:b/>
        <w:lang w:val="pl-PL"/>
      </w:rPr>
      <w:t>arszawa</w:t>
    </w:r>
    <w:r w:rsidRPr="00185E76">
      <w:rPr>
        <w:rFonts w:ascii="Univers" w:hAnsi="Univers"/>
        <w:b/>
        <w:lang w:val="pl-PL"/>
      </w:rPr>
      <w:t>, ul. Annopol 19</w:t>
    </w:r>
  </w:p>
  <w:p w:rsidR="00185E76" w:rsidRPr="00185E76" w:rsidRDefault="00BE1876" w:rsidP="00484CDB">
    <w:pPr>
      <w:pStyle w:val="Header"/>
      <w:jc w:val="center"/>
      <w:rPr>
        <w:rFonts w:ascii="Univers" w:hAnsi="Univers"/>
        <w:b/>
        <w:lang w:val="pl-PL"/>
      </w:rPr>
    </w:pPr>
    <w:r>
      <w:rPr>
        <w:rFonts w:ascii="Univers" w:hAnsi="Univers"/>
        <w:b/>
        <w:lang w:val="pl-PL"/>
      </w:rPr>
      <w:t>Wersja pełna 11</w:t>
    </w:r>
    <w:r w:rsidR="00185E76">
      <w:rPr>
        <w:rFonts w:ascii="Univers" w:hAnsi="Univers"/>
        <w:b/>
        <w:lang w:val="pl-PL"/>
      </w:rPr>
      <w:t>-2015</w:t>
    </w:r>
  </w:p>
  <w:p w:rsidR="00484CDB" w:rsidRPr="00185E76" w:rsidRDefault="00484CDB" w:rsidP="00484CDB">
    <w:pPr>
      <w:pStyle w:val="Header"/>
      <w:pBdr>
        <w:bottom w:val="single" w:sz="18" w:space="1" w:color="auto"/>
      </w:pBdr>
      <w:jc w:val="center"/>
      <w:rPr>
        <w:rFonts w:ascii="Univers" w:hAnsi="Univers"/>
        <w:b/>
        <w:lang w:val="pl-PL"/>
      </w:rPr>
    </w:pPr>
  </w:p>
  <w:p w:rsidR="00484CDB" w:rsidRPr="00185E76" w:rsidRDefault="00484CDB">
    <w:pPr>
      <w:pStyle w:val="Header"/>
      <w:rPr>
        <w:lang w:val="pl-PL"/>
      </w:rPr>
    </w:pPr>
  </w:p>
  <w:p w:rsidR="00484CDB" w:rsidRPr="00185E76" w:rsidRDefault="00484CDB">
    <w:pPr>
      <w:pStyle w:val="Header"/>
      <w:rPr>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1513"/>
    <w:multiLevelType w:val="hybridMultilevel"/>
    <w:tmpl w:val="46E05C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76434E8"/>
    <w:multiLevelType w:val="multilevel"/>
    <w:tmpl w:val="E81CFFEE"/>
    <w:lvl w:ilvl="0">
      <w:start w:val="22"/>
      <w:numFmt w:val="decimal"/>
      <w:lvlText w:val="%1."/>
      <w:lvlJc w:val="left"/>
      <w:pPr>
        <w:ind w:left="1185" w:hanging="480"/>
      </w:pPr>
    </w:lvl>
    <w:lvl w:ilvl="1">
      <w:start w:val="1"/>
      <w:numFmt w:val="decimal"/>
      <w:lvlText w:val="%1.%2."/>
      <w:lvlJc w:val="left"/>
      <w:pPr>
        <w:ind w:left="1890" w:hanging="480"/>
      </w:pPr>
    </w:lvl>
    <w:lvl w:ilvl="2">
      <w:start w:val="1"/>
      <w:numFmt w:val="decimal"/>
      <w:lvlText w:val="%1.%2.%3."/>
      <w:lvlJc w:val="left"/>
      <w:pPr>
        <w:ind w:left="2835" w:hanging="720"/>
      </w:pPr>
    </w:lvl>
    <w:lvl w:ilvl="3">
      <w:start w:val="1"/>
      <w:numFmt w:val="decimal"/>
      <w:lvlText w:val="%1.%2.%3.%4."/>
      <w:lvlJc w:val="left"/>
      <w:pPr>
        <w:ind w:left="3540" w:hanging="720"/>
      </w:pPr>
    </w:lvl>
    <w:lvl w:ilvl="4">
      <w:start w:val="1"/>
      <w:numFmt w:val="decimal"/>
      <w:lvlText w:val="%1.%2.%3.%4.%5."/>
      <w:lvlJc w:val="left"/>
      <w:pPr>
        <w:ind w:left="4605" w:hanging="1080"/>
      </w:pPr>
    </w:lvl>
    <w:lvl w:ilvl="5">
      <w:start w:val="1"/>
      <w:numFmt w:val="decimal"/>
      <w:lvlText w:val="%1.%2.%3.%4.%5.%6."/>
      <w:lvlJc w:val="left"/>
      <w:pPr>
        <w:ind w:left="5310" w:hanging="1080"/>
      </w:pPr>
    </w:lvl>
    <w:lvl w:ilvl="6">
      <w:start w:val="1"/>
      <w:numFmt w:val="decimal"/>
      <w:lvlText w:val="%1.%2.%3.%4.%5.%6.%7."/>
      <w:lvlJc w:val="left"/>
      <w:pPr>
        <w:ind w:left="6375" w:hanging="1440"/>
      </w:pPr>
    </w:lvl>
    <w:lvl w:ilvl="7">
      <w:start w:val="1"/>
      <w:numFmt w:val="decimal"/>
      <w:lvlText w:val="%1.%2.%3.%4.%5.%6.%7.%8."/>
      <w:lvlJc w:val="left"/>
      <w:pPr>
        <w:ind w:left="7080" w:hanging="1440"/>
      </w:pPr>
    </w:lvl>
    <w:lvl w:ilvl="8">
      <w:start w:val="1"/>
      <w:numFmt w:val="decimal"/>
      <w:lvlText w:val="%1.%2.%3.%4.%5.%6.%7.%8.%9."/>
      <w:lvlJc w:val="left"/>
      <w:pPr>
        <w:ind w:left="8145" w:hanging="1800"/>
      </w:pPr>
    </w:lvl>
  </w:abstractNum>
  <w:abstractNum w:abstractNumId="2">
    <w:nsid w:val="0C043A60"/>
    <w:multiLevelType w:val="multilevel"/>
    <w:tmpl w:val="6158CE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nsid w:val="128E1804"/>
    <w:multiLevelType w:val="hybridMultilevel"/>
    <w:tmpl w:val="F35A626E"/>
    <w:lvl w:ilvl="0" w:tplc="38601416">
      <w:start w:val="1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24A341F1"/>
    <w:multiLevelType w:val="multilevel"/>
    <w:tmpl w:val="BF92C296"/>
    <w:lvl w:ilvl="0">
      <w:start w:val="11"/>
      <w:numFmt w:val="decimal"/>
      <w:lvlText w:val="%1."/>
      <w:lvlJc w:val="left"/>
      <w:pPr>
        <w:ind w:left="1774" w:hanging="360"/>
      </w:pPr>
    </w:lvl>
    <w:lvl w:ilvl="1">
      <w:start w:val="6"/>
      <w:numFmt w:val="decimal"/>
      <w:isLgl/>
      <w:lvlText w:val="%1.%2."/>
      <w:lvlJc w:val="left"/>
      <w:pPr>
        <w:ind w:left="1894" w:hanging="480"/>
      </w:pPr>
      <w:rPr>
        <w:rFonts w:eastAsia="Calibri"/>
        <w:color w:val="auto"/>
      </w:rPr>
    </w:lvl>
    <w:lvl w:ilvl="2">
      <w:start w:val="1"/>
      <w:numFmt w:val="decimal"/>
      <w:isLgl/>
      <w:lvlText w:val="%1.%2.%3."/>
      <w:lvlJc w:val="left"/>
      <w:pPr>
        <w:ind w:left="2134" w:hanging="720"/>
      </w:pPr>
      <w:rPr>
        <w:rFonts w:eastAsia="Calibri"/>
        <w:color w:val="auto"/>
      </w:rPr>
    </w:lvl>
    <w:lvl w:ilvl="3">
      <w:start w:val="1"/>
      <w:numFmt w:val="decimal"/>
      <w:isLgl/>
      <w:lvlText w:val="%1.%2.%3.%4."/>
      <w:lvlJc w:val="left"/>
      <w:pPr>
        <w:ind w:left="2134" w:hanging="720"/>
      </w:pPr>
      <w:rPr>
        <w:rFonts w:eastAsia="Calibri"/>
        <w:color w:val="auto"/>
      </w:rPr>
    </w:lvl>
    <w:lvl w:ilvl="4">
      <w:start w:val="1"/>
      <w:numFmt w:val="decimal"/>
      <w:isLgl/>
      <w:lvlText w:val="%1.%2.%3.%4.%5."/>
      <w:lvlJc w:val="left"/>
      <w:pPr>
        <w:ind w:left="2494" w:hanging="1080"/>
      </w:pPr>
      <w:rPr>
        <w:rFonts w:eastAsia="Calibri"/>
        <w:color w:val="auto"/>
      </w:rPr>
    </w:lvl>
    <w:lvl w:ilvl="5">
      <w:start w:val="1"/>
      <w:numFmt w:val="decimal"/>
      <w:isLgl/>
      <w:lvlText w:val="%1.%2.%3.%4.%5.%6."/>
      <w:lvlJc w:val="left"/>
      <w:pPr>
        <w:ind w:left="2494" w:hanging="1080"/>
      </w:pPr>
      <w:rPr>
        <w:rFonts w:eastAsia="Calibri"/>
        <w:color w:val="auto"/>
      </w:rPr>
    </w:lvl>
    <w:lvl w:ilvl="6">
      <w:start w:val="1"/>
      <w:numFmt w:val="decimal"/>
      <w:isLgl/>
      <w:lvlText w:val="%1.%2.%3.%4.%5.%6.%7."/>
      <w:lvlJc w:val="left"/>
      <w:pPr>
        <w:ind w:left="2854" w:hanging="1440"/>
      </w:pPr>
      <w:rPr>
        <w:rFonts w:eastAsia="Calibri"/>
        <w:color w:val="auto"/>
      </w:rPr>
    </w:lvl>
    <w:lvl w:ilvl="7">
      <w:start w:val="1"/>
      <w:numFmt w:val="decimal"/>
      <w:isLgl/>
      <w:lvlText w:val="%1.%2.%3.%4.%5.%6.%7.%8."/>
      <w:lvlJc w:val="left"/>
      <w:pPr>
        <w:ind w:left="2854" w:hanging="1440"/>
      </w:pPr>
      <w:rPr>
        <w:rFonts w:eastAsia="Calibri"/>
        <w:color w:val="auto"/>
      </w:rPr>
    </w:lvl>
    <w:lvl w:ilvl="8">
      <w:start w:val="1"/>
      <w:numFmt w:val="decimal"/>
      <w:isLgl/>
      <w:lvlText w:val="%1.%2.%3.%4.%5.%6.%7.%8.%9."/>
      <w:lvlJc w:val="left"/>
      <w:pPr>
        <w:ind w:left="3214" w:hanging="1800"/>
      </w:pPr>
      <w:rPr>
        <w:rFonts w:eastAsia="Calibri"/>
        <w:color w:val="auto"/>
      </w:rPr>
    </w:lvl>
  </w:abstractNum>
  <w:abstractNum w:abstractNumId="5">
    <w:nsid w:val="29A55624"/>
    <w:multiLevelType w:val="hybridMultilevel"/>
    <w:tmpl w:val="81F2BD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F091E3D"/>
    <w:multiLevelType w:val="multilevel"/>
    <w:tmpl w:val="69764382"/>
    <w:lvl w:ilvl="0">
      <w:start w:val="18"/>
      <w:numFmt w:val="decimal"/>
      <w:lvlText w:val="%1."/>
      <w:lvlJc w:val="left"/>
      <w:pPr>
        <w:ind w:left="645" w:hanging="645"/>
      </w:pPr>
      <w:rPr>
        <w:rFonts w:eastAsia="Times New Roman"/>
      </w:rPr>
    </w:lvl>
    <w:lvl w:ilvl="1">
      <w:start w:val="1"/>
      <w:numFmt w:val="decimal"/>
      <w:lvlText w:val="%1.%2."/>
      <w:lvlJc w:val="left"/>
      <w:pPr>
        <w:ind w:left="2059" w:hanging="645"/>
      </w:pPr>
      <w:rPr>
        <w:rFonts w:eastAsia="Times New Roman"/>
      </w:rPr>
    </w:lvl>
    <w:lvl w:ilvl="2">
      <w:start w:val="4"/>
      <w:numFmt w:val="decimal"/>
      <w:lvlText w:val="%1.%2.%3."/>
      <w:lvlJc w:val="left"/>
      <w:pPr>
        <w:ind w:left="3548" w:hanging="720"/>
      </w:pPr>
      <w:rPr>
        <w:rFonts w:eastAsia="Times New Roman"/>
      </w:rPr>
    </w:lvl>
    <w:lvl w:ilvl="3">
      <w:start w:val="1"/>
      <w:numFmt w:val="decimal"/>
      <w:lvlText w:val="%1.%2.%3.%4."/>
      <w:lvlJc w:val="left"/>
      <w:pPr>
        <w:ind w:left="4962" w:hanging="720"/>
      </w:pPr>
      <w:rPr>
        <w:rFonts w:eastAsia="Times New Roman"/>
      </w:rPr>
    </w:lvl>
    <w:lvl w:ilvl="4">
      <w:start w:val="1"/>
      <w:numFmt w:val="decimal"/>
      <w:lvlText w:val="%1.%2.%3.%4.%5."/>
      <w:lvlJc w:val="left"/>
      <w:pPr>
        <w:ind w:left="6736" w:hanging="1080"/>
      </w:pPr>
      <w:rPr>
        <w:rFonts w:eastAsia="Times New Roman"/>
      </w:rPr>
    </w:lvl>
    <w:lvl w:ilvl="5">
      <w:start w:val="1"/>
      <w:numFmt w:val="decimal"/>
      <w:lvlText w:val="%1.%2.%3.%4.%5.%6."/>
      <w:lvlJc w:val="left"/>
      <w:pPr>
        <w:ind w:left="8150" w:hanging="1080"/>
      </w:pPr>
      <w:rPr>
        <w:rFonts w:eastAsia="Times New Roman"/>
      </w:rPr>
    </w:lvl>
    <w:lvl w:ilvl="6">
      <w:start w:val="1"/>
      <w:numFmt w:val="decimal"/>
      <w:lvlText w:val="%1.%2.%3.%4.%5.%6.%7."/>
      <w:lvlJc w:val="left"/>
      <w:pPr>
        <w:ind w:left="9924" w:hanging="1440"/>
      </w:pPr>
      <w:rPr>
        <w:rFonts w:eastAsia="Times New Roman"/>
      </w:rPr>
    </w:lvl>
    <w:lvl w:ilvl="7">
      <w:start w:val="1"/>
      <w:numFmt w:val="decimal"/>
      <w:lvlText w:val="%1.%2.%3.%4.%5.%6.%7.%8."/>
      <w:lvlJc w:val="left"/>
      <w:pPr>
        <w:ind w:left="11338" w:hanging="1440"/>
      </w:pPr>
      <w:rPr>
        <w:rFonts w:eastAsia="Times New Roman"/>
      </w:rPr>
    </w:lvl>
    <w:lvl w:ilvl="8">
      <w:start w:val="1"/>
      <w:numFmt w:val="decimal"/>
      <w:lvlText w:val="%1.%2.%3.%4.%5.%6.%7.%8.%9."/>
      <w:lvlJc w:val="left"/>
      <w:pPr>
        <w:ind w:left="13112" w:hanging="1800"/>
      </w:pPr>
      <w:rPr>
        <w:rFonts w:eastAsia="Times New Roman"/>
      </w:rPr>
    </w:lvl>
  </w:abstractNum>
  <w:abstractNum w:abstractNumId="7">
    <w:nsid w:val="2F8D00D3"/>
    <w:multiLevelType w:val="multilevel"/>
    <w:tmpl w:val="0D7CA07E"/>
    <w:lvl w:ilvl="0">
      <w:start w:val="20"/>
      <w:numFmt w:val="decimal"/>
      <w:lvlText w:val="%1."/>
      <w:lvlJc w:val="left"/>
      <w:pPr>
        <w:ind w:left="1185" w:hanging="480"/>
      </w:pPr>
    </w:lvl>
    <w:lvl w:ilvl="1">
      <w:start w:val="20"/>
      <w:numFmt w:val="decimal"/>
      <w:lvlText w:val="%1.%2."/>
      <w:lvlJc w:val="left"/>
      <w:pPr>
        <w:ind w:left="1890" w:hanging="480"/>
      </w:pPr>
    </w:lvl>
    <w:lvl w:ilvl="2">
      <w:start w:val="1"/>
      <w:numFmt w:val="decimal"/>
      <w:lvlText w:val="%1.%2.%3."/>
      <w:lvlJc w:val="left"/>
      <w:pPr>
        <w:ind w:left="2835" w:hanging="720"/>
      </w:pPr>
    </w:lvl>
    <w:lvl w:ilvl="3">
      <w:start w:val="1"/>
      <w:numFmt w:val="decimal"/>
      <w:lvlText w:val="%1.%2.%3.%4."/>
      <w:lvlJc w:val="left"/>
      <w:pPr>
        <w:ind w:left="3540" w:hanging="720"/>
      </w:pPr>
    </w:lvl>
    <w:lvl w:ilvl="4">
      <w:start w:val="1"/>
      <w:numFmt w:val="decimal"/>
      <w:lvlText w:val="%1.%2.%3.%4.%5."/>
      <w:lvlJc w:val="left"/>
      <w:pPr>
        <w:ind w:left="4605" w:hanging="1080"/>
      </w:pPr>
    </w:lvl>
    <w:lvl w:ilvl="5">
      <w:start w:val="1"/>
      <w:numFmt w:val="decimal"/>
      <w:lvlText w:val="%1.%2.%3.%4.%5.%6."/>
      <w:lvlJc w:val="left"/>
      <w:pPr>
        <w:ind w:left="5310" w:hanging="1080"/>
      </w:pPr>
    </w:lvl>
    <w:lvl w:ilvl="6">
      <w:start w:val="1"/>
      <w:numFmt w:val="decimal"/>
      <w:lvlText w:val="%1.%2.%3.%4.%5.%6.%7."/>
      <w:lvlJc w:val="left"/>
      <w:pPr>
        <w:ind w:left="6375" w:hanging="1440"/>
      </w:pPr>
    </w:lvl>
    <w:lvl w:ilvl="7">
      <w:start w:val="1"/>
      <w:numFmt w:val="decimal"/>
      <w:lvlText w:val="%1.%2.%3.%4.%5.%6.%7.%8."/>
      <w:lvlJc w:val="left"/>
      <w:pPr>
        <w:ind w:left="7080" w:hanging="1440"/>
      </w:pPr>
    </w:lvl>
    <w:lvl w:ilvl="8">
      <w:start w:val="1"/>
      <w:numFmt w:val="decimal"/>
      <w:lvlText w:val="%1.%2.%3.%4.%5.%6.%7.%8.%9."/>
      <w:lvlJc w:val="left"/>
      <w:pPr>
        <w:ind w:left="8145" w:hanging="1800"/>
      </w:pPr>
    </w:lvl>
  </w:abstractNum>
  <w:abstractNum w:abstractNumId="8">
    <w:nsid w:val="2FEF17C0"/>
    <w:multiLevelType w:val="multilevel"/>
    <w:tmpl w:val="2C8EB9EC"/>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lang w:val="pl-PL"/>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9">
    <w:nsid w:val="31AA7395"/>
    <w:multiLevelType w:val="hybridMultilevel"/>
    <w:tmpl w:val="70D4E250"/>
    <w:lvl w:ilvl="0" w:tplc="5AAE56B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85B2727"/>
    <w:multiLevelType w:val="multilevel"/>
    <w:tmpl w:val="EBB644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385F6614"/>
    <w:multiLevelType w:val="multilevel"/>
    <w:tmpl w:val="046CEFE2"/>
    <w:lvl w:ilvl="0">
      <w:start w:val="22"/>
      <w:numFmt w:val="decimal"/>
      <w:lvlText w:val="%1."/>
      <w:lvlJc w:val="left"/>
      <w:pPr>
        <w:ind w:left="1185" w:hanging="480"/>
      </w:pPr>
    </w:lvl>
    <w:lvl w:ilvl="1">
      <w:start w:val="20"/>
      <w:numFmt w:val="decimal"/>
      <w:lvlText w:val="%1.%2."/>
      <w:lvlJc w:val="left"/>
      <w:pPr>
        <w:ind w:left="1890" w:hanging="480"/>
      </w:pPr>
    </w:lvl>
    <w:lvl w:ilvl="2">
      <w:start w:val="1"/>
      <w:numFmt w:val="decimal"/>
      <w:lvlText w:val="%1.%2.%3."/>
      <w:lvlJc w:val="left"/>
      <w:pPr>
        <w:ind w:left="2835" w:hanging="720"/>
      </w:pPr>
    </w:lvl>
    <w:lvl w:ilvl="3">
      <w:start w:val="1"/>
      <w:numFmt w:val="decimal"/>
      <w:lvlText w:val="%1.%2.%3.%4."/>
      <w:lvlJc w:val="left"/>
      <w:pPr>
        <w:ind w:left="3540" w:hanging="720"/>
      </w:pPr>
    </w:lvl>
    <w:lvl w:ilvl="4">
      <w:start w:val="1"/>
      <w:numFmt w:val="decimal"/>
      <w:lvlText w:val="%1.%2.%3.%4.%5."/>
      <w:lvlJc w:val="left"/>
      <w:pPr>
        <w:ind w:left="4605" w:hanging="1080"/>
      </w:pPr>
    </w:lvl>
    <w:lvl w:ilvl="5">
      <w:start w:val="1"/>
      <w:numFmt w:val="decimal"/>
      <w:lvlText w:val="%1.%2.%3.%4.%5.%6."/>
      <w:lvlJc w:val="left"/>
      <w:pPr>
        <w:ind w:left="5310" w:hanging="1080"/>
      </w:pPr>
    </w:lvl>
    <w:lvl w:ilvl="6">
      <w:start w:val="1"/>
      <w:numFmt w:val="decimal"/>
      <w:lvlText w:val="%1.%2.%3.%4.%5.%6.%7."/>
      <w:lvlJc w:val="left"/>
      <w:pPr>
        <w:ind w:left="6375" w:hanging="1440"/>
      </w:pPr>
    </w:lvl>
    <w:lvl w:ilvl="7">
      <w:start w:val="1"/>
      <w:numFmt w:val="decimal"/>
      <w:lvlText w:val="%1.%2.%3.%4.%5.%6.%7.%8."/>
      <w:lvlJc w:val="left"/>
      <w:pPr>
        <w:ind w:left="7080" w:hanging="1440"/>
      </w:pPr>
    </w:lvl>
    <w:lvl w:ilvl="8">
      <w:start w:val="1"/>
      <w:numFmt w:val="decimal"/>
      <w:lvlText w:val="%1.%2.%3.%4.%5.%6.%7.%8.%9."/>
      <w:lvlJc w:val="left"/>
      <w:pPr>
        <w:ind w:left="8145" w:hanging="1800"/>
      </w:pPr>
    </w:lvl>
  </w:abstractNum>
  <w:abstractNum w:abstractNumId="12">
    <w:nsid w:val="3DA82500"/>
    <w:multiLevelType w:val="multilevel"/>
    <w:tmpl w:val="66A2F5C4"/>
    <w:lvl w:ilvl="0">
      <w:start w:val="24"/>
      <w:numFmt w:val="decimal"/>
      <w:lvlText w:val="%1."/>
      <w:lvlJc w:val="left"/>
      <w:pPr>
        <w:ind w:left="480" w:hanging="480"/>
      </w:pPr>
    </w:lvl>
    <w:lvl w:ilvl="1">
      <w:start w:val="1"/>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nsid w:val="3F892C3E"/>
    <w:multiLevelType w:val="multilevel"/>
    <w:tmpl w:val="E42ABD50"/>
    <w:lvl w:ilvl="0">
      <w:start w:val="18"/>
      <w:numFmt w:val="decimal"/>
      <w:lvlText w:val="%1."/>
      <w:lvlJc w:val="left"/>
      <w:pPr>
        <w:ind w:left="480" w:hanging="480"/>
      </w:pPr>
    </w:lvl>
    <w:lvl w:ilvl="1">
      <w:start w:val="5"/>
      <w:numFmt w:val="decimal"/>
      <w:lvlText w:val="%1.%2."/>
      <w:lvlJc w:val="left"/>
      <w:pPr>
        <w:ind w:left="1185" w:hanging="48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4">
    <w:nsid w:val="63475620"/>
    <w:multiLevelType w:val="multilevel"/>
    <w:tmpl w:val="C3FC5546"/>
    <w:lvl w:ilvl="0">
      <w:start w:val="11"/>
      <w:numFmt w:val="decimal"/>
      <w:lvlText w:val="%1."/>
      <w:lvlJc w:val="left"/>
      <w:pPr>
        <w:ind w:left="612" w:hanging="612"/>
      </w:pPr>
    </w:lvl>
    <w:lvl w:ilvl="1">
      <w:start w:val="5"/>
      <w:numFmt w:val="decimal"/>
      <w:lvlText w:val="%1.%2."/>
      <w:lvlJc w:val="left"/>
      <w:pPr>
        <w:ind w:left="612" w:hanging="612"/>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4650A8F"/>
    <w:multiLevelType w:val="multilevel"/>
    <w:tmpl w:val="2256930A"/>
    <w:lvl w:ilvl="0">
      <w:start w:val="15"/>
      <w:numFmt w:val="decimal"/>
      <w:lvlText w:val="%1."/>
      <w:lvlJc w:val="left"/>
      <w:pPr>
        <w:ind w:left="480" w:hanging="480"/>
      </w:pPr>
      <w:rPr>
        <w:sz w:val="22"/>
        <w:szCs w:val="22"/>
      </w:r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8"/>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0"/>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2"/>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9"/>
  </w:num>
  <w:num w:numId="16">
    <w:abstractNumId w:val="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CDB"/>
    <w:rsid w:val="00084904"/>
    <w:rsid w:val="00096E7C"/>
    <w:rsid w:val="000B748D"/>
    <w:rsid w:val="00143CC3"/>
    <w:rsid w:val="00152634"/>
    <w:rsid w:val="001703FF"/>
    <w:rsid w:val="0017786C"/>
    <w:rsid w:val="00185E76"/>
    <w:rsid w:val="00193DA1"/>
    <w:rsid w:val="001A049D"/>
    <w:rsid w:val="001A0CDE"/>
    <w:rsid w:val="001C3FD0"/>
    <w:rsid w:val="001F1020"/>
    <w:rsid w:val="00237DE1"/>
    <w:rsid w:val="00280F74"/>
    <w:rsid w:val="00282148"/>
    <w:rsid w:val="00290515"/>
    <w:rsid w:val="00297686"/>
    <w:rsid w:val="002C6243"/>
    <w:rsid w:val="002D4129"/>
    <w:rsid w:val="00305F28"/>
    <w:rsid w:val="0032168A"/>
    <w:rsid w:val="00345DC1"/>
    <w:rsid w:val="00353294"/>
    <w:rsid w:val="00386944"/>
    <w:rsid w:val="003958B2"/>
    <w:rsid w:val="003A0F17"/>
    <w:rsid w:val="003A7A03"/>
    <w:rsid w:val="003C291A"/>
    <w:rsid w:val="003C4A8C"/>
    <w:rsid w:val="003F0D3F"/>
    <w:rsid w:val="0041443A"/>
    <w:rsid w:val="00441881"/>
    <w:rsid w:val="00484CDB"/>
    <w:rsid w:val="004A42EC"/>
    <w:rsid w:val="004B7FB4"/>
    <w:rsid w:val="004C1867"/>
    <w:rsid w:val="004D03E3"/>
    <w:rsid w:val="004D2520"/>
    <w:rsid w:val="0050593B"/>
    <w:rsid w:val="00542A48"/>
    <w:rsid w:val="005610D8"/>
    <w:rsid w:val="005679E9"/>
    <w:rsid w:val="005B643F"/>
    <w:rsid w:val="005C1F93"/>
    <w:rsid w:val="005E62A7"/>
    <w:rsid w:val="005E7F7D"/>
    <w:rsid w:val="006671FB"/>
    <w:rsid w:val="006A017F"/>
    <w:rsid w:val="006A3F09"/>
    <w:rsid w:val="006A66C2"/>
    <w:rsid w:val="006D1FBB"/>
    <w:rsid w:val="0075505B"/>
    <w:rsid w:val="00790C8D"/>
    <w:rsid w:val="00800ADA"/>
    <w:rsid w:val="00801E63"/>
    <w:rsid w:val="0080303D"/>
    <w:rsid w:val="00832205"/>
    <w:rsid w:val="00832AD1"/>
    <w:rsid w:val="00896296"/>
    <w:rsid w:val="00896999"/>
    <w:rsid w:val="00901EB2"/>
    <w:rsid w:val="00902928"/>
    <w:rsid w:val="009046F4"/>
    <w:rsid w:val="009A7C4B"/>
    <w:rsid w:val="009B076D"/>
    <w:rsid w:val="009C1847"/>
    <w:rsid w:val="009C3CD6"/>
    <w:rsid w:val="00A32ACC"/>
    <w:rsid w:val="00A45B8E"/>
    <w:rsid w:val="00A57532"/>
    <w:rsid w:val="00A81CA9"/>
    <w:rsid w:val="00A90418"/>
    <w:rsid w:val="00A920EC"/>
    <w:rsid w:val="00AA16A4"/>
    <w:rsid w:val="00B417D4"/>
    <w:rsid w:val="00B42A92"/>
    <w:rsid w:val="00B46E8C"/>
    <w:rsid w:val="00B671FA"/>
    <w:rsid w:val="00B9470A"/>
    <w:rsid w:val="00B965A3"/>
    <w:rsid w:val="00BA6F46"/>
    <w:rsid w:val="00BC70DF"/>
    <w:rsid w:val="00BD589C"/>
    <w:rsid w:val="00BE1876"/>
    <w:rsid w:val="00BE5F7F"/>
    <w:rsid w:val="00BF3C7F"/>
    <w:rsid w:val="00C039E0"/>
    <w:rsid w:val="00C0470A"/>
    <w:rsid w:val="00C252E2"/>
    <w:rsid w:val="00C27346"/>
    <w:rsid w:val="00C65ED3"/>
    <w:rsid w:val="00C9679F"/>
    <w:rsid w:val="00CA2A53"/>
    <w:rsid w:val="00CA3548"/>
    <w:rsid w:val="00CB7FD7"/>
    <w:rsid w:val="00CC59B0"/>
    <w:rsid w:val="00D114CC"/>
    <w:rsid w:val="00D470F6"/>
    <w:rsid w:val="00D76A1A"/>
    <w:rsid w:val="00D77FBC"/>
    <w:rsid w:val="00D82B57"/>
    <w:rsid w:val="00D87480"/>
    <w:rsid w:val="00DA746D"/>
    <w:rsid w:val="00DC200C"/>
    <w:rsid w:val="00DC4FCB"/>
    <w:rsid w:val="00DD1465"/>
    <w:rsid w:val="00DE17CC"/>
    <w:rsid w:val="00DE6A71"/>
    <w:rsid w:val="00E16A44"/>
    <w:rsid w:val="00E2361D"/>
    <w:rsid w:val="00E25FD7"/>
    <w:rsid w:val="00E34394"/>
    <w:rsid w:val="00E53AB4"/>
    <w:rsid w:val="00EF65AA"/>
    <w:rsid w:val="00F6067B"/>
    <w:rsid w:val="00F81087"/>
    <w:rsid w:val="00FB14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C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4CDB"/>
    <w:rPr>
      <w:lang w:val="en-GB"/>
    </w:rPr>
  </w:style>
  <w:style w:type="paragraph" w:styleId="Footer">
    <w:name w:val="footer"/>
    <w:basedOn w:val="Normal"/>
    <w:link w:val="FooterChar"/>
    <w:uiPriority w:val="99"/>
    <w:unhideWhenUsed/>
    <w:rsid w:val="00484C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4CDB"/>
    <w:rPr>
      <w:lang w:val="en-GB"/>
    </w:rPr>
  </w:style>
  <w:style w:type="paragraph" w:styleId="BalloonText">
    <w:name w:val="Balloon Text"/>
    <w:basedOn w:val="Normal"/>
    <w:link w:val="BalloonTextChar"/>
    <w:uiPriority w:val="99"/>
    <w:semiHidden/>
    <w:unhideWhenUsed/>
    <w:rsid w:val="00484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CDB"/>
    <w:rPr>
      <w:rFonts w:ascii="Tahoma" w:hAnsi="Tahoma" w:cs="Tahoma"/>
      <w:sz w:val="16"/>
      <w:szCs w:val="16"/>
      <w:lang w:val="en-GB"/>
    </w:rPr>
  </w:style>
  <w:style w:type="character" w:styleId="Hyperlink">
    <w:name w:val="Hyperlink"/>
    <w:basedOn w:val="DefaultParagraphFont"/>
    <w:unhideWhenUsed/>
    <w:rsid w:val="00484CDB"/>
    <w:rPr>
      <w:color w:val="0000FF"/>
      <w:u w:val="single"/>
    </w:rPr>
  </w:style>
  <w:style w:type="paragraph" w:customStyle="1" w:styleId="USTustnpkodeksu">
    <w:name w:val="UST(§) – ust. (§ np. kodeksu)"/>
    <w:basedOn w:val="Normal"/>
    <w:rsid w:val="00484CDB"/>
    <w:pPr>
      <w:suppressAutoHyphens/>
      <w:autoSpaceDE w:val="0"/>
      <w:autoSpaceDN w:val="0"/>
      <w:spacing w:after="0" w:line="360" w:lineRule="auto"/>
      <w:ind w:firstLine="510"/>
      <w:jc w:val="both"/>
    </w:pPr>
    <w:rPr>
      <w:rFonts w:ascii="Times" w:eastAsia="Times New Roman" w:hAnsi="Times" w:cs="Arial"/>
      <w:bCs/>
      <w:sz w:val="24"/>
      <w:szCs w:val="20"/>
      <w:lang w:val="pl-PL" w:eastAsia="pl-PL"/>
    </w:rPr>
  </w:style>
  <w:style w:type="character" w:customStyle="1" w:styleId="PKTpunktZnak">
    <w:name w:val="PKT – punkt Znak"/>
    <w:link w:val="PKTpunkt"/>
    <w:uiPriority w:val="16"/>
    <w:locked/>
    <w:rsid w:val="00484CDB"/>
    <w:rPr>
      <w:rFonts w:ascii="Times" w:eastAsia="Times New Roman" w:hAnsi="Times" w:cs="Arial"/>
      <w:bCs/>
      <w:sz w:val="24"/>
      <w:szCs w:val="20"/>
      <w:lang w:eastAsia="pl-PL"/>
    </w:rPr>
  </w:style>
  <w:style w:type="paragraph" w:customStyle="1" w:styleId="PKTpunkt">
    <w:name w:val="PKT – punkt"/>
    <w:link w:val="PKTpunktZnak"/>
    <w:uiPriority w:val="16"/>
    <w:qFormat/>
    <w:rsid w:val="00484CDB"/>
    <w:pPr>
      <w:suppressAutoHyphens/>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TIRtiret">
    <w:name w:val="TIR – tiret"/>
    <w:basedOn w:val="Normal"/>
    <w:rsid w:val="00484CDB"/>
    <w:pPr>
      <w:suppressAutoHyphens/>
      <w:autoSpaceDN w:val="0"/>
      <w:spacing w:after="0" w:line="360" w:lineRule="auto"/>
      <w:ind w:left="1384" w:hanging="397"/>
      <w:jc w:val="both"/>
    </w:pPr>
    <w:rPr>
      <w:rFonts w:ascii="Times" w:eastAsia="Times New Roman" w:hAnsi="Times" w:cs="Arial"/>
      <w:bCs/>
      <w:sz w:val="24"/>
      <w:szCs w:val="20"/>
      <w:lang w:val="pl-PL" w:eastAsia="pl-PL"/>
    </w:rPr>
  </w:style>
  <w:style w:type="character" w:customStyle="1" w:styleId="CommentTextChar">
    <w:name w:val="Comment Text Char"/>
    <w:basedOn w:val="DefaultParagraphFont"/>
    <w:link w:val="CommentText"/>
    <w:uiPriority w:val="99"/>
    <w:semiHidden/>
    <w:rsid w:val="00484CDB"/>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484CDB"/>
    <w:pPr>
      <w:suppressAutoHyphens/>
      <w:autoSpaceDN w:val="0"/>
      <w:spacing w:line="240" w:lineRule="auto"/>
    </w:pPr>
    <w:rPr>
      <w:rFonts w:ascii="Calibri" w:eastAsia="Calibri" w:hAnsi="Calibri" w:cs="Times New Roman"/>
      <w:sz w:val="20"/>
      <w:szCs w:val="20"/>
      <w:lang w:val="pl-PL"/>
    </w:rPr>
  </w:style>
  <w:style w:type="paragraph" w:styleId="ListParagraph">
    <w:name w:val="List Paragraph"/>
    <w:basedOn w:val="Normal"/>
    <w:uiPriority w:val="34"/>
    <w:qFormat/>
    <w:rsid w:val="00484CDB"/>
    <w:pPr>
      <w:suppressAutoHyphens/>
      <w:autoSpaceDN w:val="0"/>
      <w:ind w:left="720"/>
      <w:contextualSpacing/>
    </w:pPr>
    <w:rPr>
      <w:rFonts w:ascii="Calibri" w:eastAsia="Calibri" w:hAnsi="Calibri" w:cs="Times New Roman"/>
      <w:lang w:val="pl-PL"/>
    </w:rPr>
  </w:style>
  <w:style w:type="character" w:customStyle="1" w:styleId="EndnoteTextChar">
    <w:name w:val="Endnote Text Char"/>
    <w:basedOn w:val="DefaultParagraphFont"/>
    <w:link w:val="EndnoteText"/>
    <w:uiPriority w:val="99"/>
    <w:semiHidden/>
    <w:rsid w:val="00484CDB"/>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484CDB"/>
    <w:pPr>
      <w:suppressAutoHyphens/>
      <w:autoSpaceDN w:val="0"/>
      <w:spacing w:after="0" w:line="240" w:lineRule="auto"/>
    </w:pPr>
    <w:rPr>
      <w:rFonts w:ascii="Calibri" w:eastAsia="Calibri" w:hAnsi="Calibri" w:cs="Times New Roman"/>
      <w:sz w:val="20"/>
      <w:szCs w:val="20"/>
      <w:lang w:val="pl-PL"/>
    </w:rPr>
  </w:style>
  <w:style w:type="paragraph" w:styleId="Revision">
    <w:name w:val="Revision"/>
    <w:hidden/>
    <w:uiPriority w:val="99"/>
    <w:semiHidden/>
    <w:rsid w:val="003C291A"/>
    <w:pPr>
      <w:spacing w:after="0" w:line="240" w:lineRule="auto"/>
    </w:pPr>
    <w:rPr>
      <w:lang w:val="en-GB"/>
    </w:rPr>
  </w:style>
  <w:style w:type="character" w:styleId="CommentReference">
    <w:name w:val="annotation reference"/>
    <w:basedOn w:val="DefaultParagraphFont"/>
    <w:semiHidden/>
    <w:unhideWhenUsed/>
    <w:rsid w:val="003C291A"/>
    <w:rPr>
      <w:sz w:val="16"/>
      <w:szCs w:val="16"/>
    </w:rPr>
  </w:style>
  <w:style w:type="paragraph" w:styleId="CommentSubject">
    <w:name w:val="annotation subject"/>
    <w:basedOn w:val="CommentText"/>
    <w:next w:val="CommentText"/>
    <w:link w:val="CommentSubjectChar"/>
    <w:uiPriority w:val="99"/>
    <w:semiHidden/>
    <w:unhideWhenUsed/>
    <w:rsid w:val="003C291A"/>
    <w:pPr>
      <w:suppressAutoHyphens w:val="0"/>
      <w:autoSpaceDN/>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3C291A"/>
    <w:rPr>
      <w:rFonts w:ascii="Calibri" w:eastAsia="Calibri" w:hAnsi="Calibri"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CD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4CDB"/>
    <w:rPr>
      <w:lang w:val="en-GB"/>
    </w:rPr>
  </w:style>
  <w:style w:type="paragraph" w:styleId="Footer">
    <w:name w:val="footer"/>
    <w:basedOn w:val="Normal"/>
    <w:link w:val="FooterChar"/>
    <w:uiPriority w:val="99"/>
    <w:unhideWhenUsed/>
    <w:rsid w:val="00484C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4CDB"/>
    <w:rPr>
      <w:lang w:val="en-GB"/>
    </w:rPr>
  </w:style>
  <w:style w:type="paragraph" w:styleId="BalloonText">
    <w:name w:val="Balloon Text"/>
    <w:basedOn w:val="Normal"/>
    <w:link w:val="BalloonTextChar"/>
    <w:uiPriority w:val="99"/>
    <w:semiHidden/>
    <w:unhideWhenUsed/>
    <w:rsid w:val="00484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CDB"/>
    <w:rPr>
      <w:rFonts w:ascii="Tahoma" w:hAnsi="Tahoma" w:cs="Tahoma"/>
      <w:sz w:val="16"/>
      <w:szCs w:val="16"/>
      <w:lang w:val="en-GB"/>
    </w:rPr>
  </w:style>
  <w:style w:type="character" w:styleId="Hyperlink">
    <w:name w:val="Hyperlink"/>
    <w:basedOn w:val="DefaultParagraphFont"/>
    <w:unhideWhenUsed/>
    <w:rsid w:val="00484CDB"/>
    <w:rPr>
      <w:color w:val="0000FF"/>
      <w:u w:val="single"/>
    </w:rPr>
  </w:style>
  <w:style w:type="paragraph" w:customStyle="1" w:styleId="USTustnpkodeksu">
    <w:name w:val="UST(§) – ust. (§ np. kodeksu)"/>
    <w:basedOn w:val="Normal"/>
    <w:rsid w:val="00484CDB"/>
    <w:pPr>
      <w:suppressAutoHyphens/>
      <w:autoSpaceDE w:val="0"/>
      <w:autoSpaceDN w:val="0"/>
      <w:spacing w:after="0" w:line="360" w:lineRule="auto"/>
      <w:ind w:firstLine="510"/>
      <w:jc w:val="both"/>
    </w:pPr>
    <w:rPr>
      <w:rFonts w:ascii="Times" w:eastAsia="Times New Roman" w:hAnsi="Times" w:cs="Arial"/>
      <w:bCs/>
      <w:sz w:val="24"/>
      <w:szCs w:val="20"/>
      <w:lang w:val="pl-PL" w:eastAsia="pl-PL"/>
    </w:rPr>
  </w:style>
  <w:style w:type="character" w:customStyle="1" w:styleId="PKTpunktZnak">
    <w:name w:val="PKT – punkt Znak"/>
    <w:link w:val="PKTpunkt"/>
    <w:uiPriority w:val="16"/>
    <w:locked/>
    <w:rsid w:val="00484CDB"/>
    <w:rPr>
      <w:rFonts w:ascii="Times" w:eastAsia="Times New Roman" w:hAnsi="Times" w:cs="Arial"/>
      <w:bCs/>
      <w:sz w:val="24"/>
      <w:szCs w:val="20"/>
      <w:lang w:eastAsia="pl-PL"/>
    </w:rPr>
  </w:style>
  <w:style w:type="paragraph" w:customStyle="1" w:styleId="PKTpunkt">
    <w:name w:val="PKT – punkt"/>
    <w:link w:val="PKTpunktZnak"/>
    <w:uiPriority w:val="16"/>
    <w:qFormat/>
    <w:rsid w:val="00484CDB"/>
    <w:pPr>
      <w:suppressAutoHyphens/>
      <w:autoSpaceDN w:val="0"/>
      <w:spacing w:after="0" w:line="360" w:lineRule="auto"/>
      <w:ind w:left="510" w:hanging="510"/>
      <w:jc w:val="both"/>
    </w:pPr>
    <w:rPr>
      <w:rFonts w:ascii="Times" w:eastAsia="Times New Roman" w:hAnsi="Times" w:cs="Arial"/>
      <w:bCs/>
      <w:sz w:val="24"/>
      <w:szCs w:val="20"/>
      <w:lang w:eastAsia="pl-PL"/>
    </w:rPr>
  </w:style>
  <w:style w:type="paragraph" w:customStyle="1" w:styleId="TIRtiret">
    <w:name w:val="TIR – tiret"/>
    <w:basedOn w:val="Normal"/>
    <w:rsid w:val="00484CDB"/>
    <w:pPr>
      <w:suppressAutoHyphens/>
      <w:autoSpaceDN w:val="0"/>
      <w:spacing w:after="0" w:line="360" w:lineRule="auto"/>
      <w:ind w:left="1384" w:hanging="397"/>
      <w:jc w:val="both"/>
    </w:pPr>
    <w:rPr>
      <w:rFonts w:ascii="Times" w:eastAsia="Times New Roman" w:hAnsi="Times" w:cs="Arial"/>
      <w:bCs/>
      <w:sz w:val="24"/>
      <w:szCs w:val="20"/>
      <w:lang w:val="pl-PL" w:eastAsia="pl-PL"/>
    </w:rPr>
  </w:style>
  <w:style w:type="character" w:customStyle="1" w:styleId="CommentTextChar">
    <w:name w:val="Comment Text Char"/>
    <w:basedOn w:val="DefaultParagraphFont"/>
    <w:link w:val="CommentText"/>
    <w:uiPriority w:val="99"/>
    <w:semiHidden/>
    <w:rsid w:val="00484CDB"/>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484CDB"/>
    <w:pPr>
      <w:suppressAutoHyphens/>
      <w:autoSpaceDN w:val="0"/>
      <w:spacing w:line="240" w:lineRule="auto"/>
    </w:pPr>
    <w:rPr>
      <w:rFonts w:ascii="Calibri" w:eastAsia="Calibri" w:hAnsi="Calibri" w:cs="Times New Roman"/>
      <w:sz w:val="20"/>
      <w:szCs w:val="20"/>
      <w:lang w:val="pl-PL"/>
    </w:rPr>
  </w:style>
  <w:style w:type="paragraph" w:styleId="ListParagraph">
    <w:name w:val="List Paragraph"/>
    <w:basedOn w:val="Normal"/>
    <w:uiPriority w:val="34"/>
    <w:qFormat/>
    <w:rsid w:val="00484CDB"/>
    <w:pPr>
      <w:suppressAutoHyphens/>
      <w:autoSpaceDN w:val="0"/>
      <w:ind w:left="720"/>
      <w:contextualSpacing/>
    </w:pPr>
    <w:rPr>
      <w:rFonts w:ascii="Calibri" w:eastAsia="Calibri" w:hAnsi="Calibri" w:cs="Times New Roman"/>
      <w:lang w:val="pl-PL"/>
    </w:rPr>
  </w:style>
  <w:style w:type="character" w:customStyle="1" w:styleId="EndnoteTextChar">
    <w:name w:val="Endnote Text Char"/>
    <w:basedOn w:val="DefaultParagraphFont"/>
    <w:link w:val="EndnoteText"/>
    <w:uiPriority w:val="99"/>
    <w:semiHidden/>
    <w:rsid w:val="00484CDB"/>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484CDB"/>
    <w:pPr>
      <w:suppressAutoHyphens/>
      <w:autoSpaceDN w:val="0"/>
      <w:spacing w:after="0" w:line="240" w:lineRule="auto"/>
    </w:pPr>
    <w:rPr>
      <w:rFonts w:ascii="Calibri" w:eastAsia="Calibri" w:hAnsi="Calibri" w:cs="Times New Roman"/>
      <w:sz w:val="20"/>
      <w:szCs w:val="20"/>
      <w:lang w:val="pl-PL"/>
    </w:rPr>
  </w:style>
  <w:style w:type="paragraph" w:styleId="Revision">
    <w:name w:val="Revision"/>
    <w:hidden/>
    <w:uiPriority w:val="99"/>
    <w:semiHidden/>
    <w:rsid w:val="003C291A"/>
    <w:pPr>
      <w:spacing w:after="0" w:line="240" w:lineRule="auto"/>
    </w:pPr>
    <w:rPr>
      <w:lang w:val="en-GB"/>
    </w:rPr>
  </w:style>
  <w:style w:type="character" w:styleId="CommentReference">
    <w:name w:val="annotation reference"/>
    <w:basedOn w:val="DefaultParagraphFont"/>
    <w:semiHidden/>
    <w:unhideWhenUsed/>
    <w:rsid w:val="003C291A"/>
    <w:rPr>
      <w:sz w:val="16"/>
      <w:szCs w:val="16"/>
    </w:rPr>
  </w:style>
  <w:style w:type="paragraph" w:styleId="CommentSubject">
    <w:name w:val="annotation subject"/>
    <w:basedOn w:val="CommentText"/>
    <w:next w:val="CommentText"/>
    <w:link w:val="CommentSubjectChar"/>
    <w:uiPriority w:val="99"/>
    <w:semiHidden/>
    <w:unhideWhenUsed/>
    <w:rsid w:val="003C291A"/>
    <w:pPr>
      <w:suppressAutoHyphens w:val="0"/>
      <w:autoSpaceDN/>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3C291A"/>
    <w:rPr>
      <w:rFonts w:ascii="Calibri" w:eastAsia="Calibri" w:hAnsi="Calibri"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058">
      <w:bodyDiv w:val="1"/>
      <w:marLeft w:val="0"/>
      <w:marRight w:val="0"/>
      <w:marTop w:val="0"/>
      <w:marBottom w:val="0"/>
      <w:divBdr>
        <w:top w:val="none" w:sz="0" w:space="0" w:color="auto"/>
        <w:left w:val="none" w:sz="0" w:space="0" w:color="auto"/>
        <w:bottom w:val="none" w:sz="0" w:space="0" w:color="auto"/>
        <w:right w:val="none" w:sz="0" w:space="0" w:color="auto"/>
      </w:divBdr>
    </w:div>
    <w:div w:id="526213305">
      <w:bodyDiv w:val="1"/>
      <w:marLeft w:val="0"/>
      <w:marRight w:val="0"/>
      <w:marTop w:val="0"/>
      <w:marBottom w:val="0"/>
      <w:divBdr>
        <w:top w:val="none" w:sz="0" w:space="0" w:color="auto"/>
        <w:left w:val="none" w:sz="0" w:space="0" w:color="auto"/>
        <w:bottom w:val="none" w:sz="0" w:space="0" w:color="auto"/>
        <w:right w:val="none" w:sz="0" w:space="0" w:color="auto"/>
      </w:divBdr>
    </w:div>
    <w:div w:id="1291742090">
      <w:bodyDiv w:val="1"/>
      <w:marLeft w:val="0"/>
      <w:marRight w:val="0"/>
      <w:marTop w:val="0"/>
      <w:marBottom w:val="0"/>
      <w:divBdr>
        <w:top w:val="none" w:sz="0" w:space="0" w:color="auto"/>
        <w:left w:val="none" w:sz="0" w:space="0" w:color="auto"/>
        <w:bottom w:val="none" w:sz="0" w:space="0" w:color="auto"/>
        <w:right w:val="none" w:sz="0" w:space="0" w:color="auto"/>
      </w:divBdr>
    </w:div>
    <w:div w:id="200627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nt.com.pl" TargetMode="External"/><Relationship Id="rId4" Type="http://schemas.microsoft.com/office/2007/relationships/stylesWithEffects" Target="stylesWithEffects.xml"/><Relationship Id="rId9" Type="http://schemas.openxmlformats.org/officeDocument/2006/relationships/hyperlink" Target="http://www.tnt.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3A49F-3A3F-41C9-B1EE-C3F5198A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8179</Words>
  <Characters>49074</Characters>
  <Application>Microsoft Office Word</Application>
  <DocSecurity>0</DocSecurity>
  <Lines>408</Lines>
  <Paragraphs>114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57139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Babicka</dc:creator>
  <cp:lastModifiedBy>TNT PL</cp:lastModifiedBy>
  <cp:revision>2</cp:revision>
  <cp:lastPrinted>2015-10-13T11:29:00Z</cp:lastPrinted>
  <dcterms:created xsi:type="dcterms:W3CDTF">2016-03-16T07:47:00Z</dcterms:created>
  <dcterms:modified xsi:type="dcterms:W3CDTF">2016-03-16T07:47:00Z</dcterms:modified>
</cp:coreProperties>
</file>