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CF165" w14:textId="2ACDAD74" w:rsidR="0093382B" w:rsidRPr="00EC10F7" w:rsidRDefault="0093382B" w:rsidP="009C5DD9">
      <w:pPr>
        <w:jc w:val="center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ZAPYTANIE OFERTOWE</w:t>
      </w:r>
      <w:r w:rsidR="00BC5012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 xml:space="preserve"> 1/2017</w:t>
      </w:r>
    </w:p>
    <w:p w14:paraId="7A85A480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7404C985" w14:textId="41A3F00C" w:rsidR="0093382B" w:rsidRPr="00EC10F7" w:rsidRDefault="008D7061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ab/>
        <w:t xml:space="preserve">z dnia </w:t>
      </w:r>
      <w:r w:rsidR="00F717AE">
        <w:rPr>
          <w:rFonts w:asciiTheme="majorHAnsi" w:hAnsiTheme="majorHAnsi" w:cs="Times New Roman"/>
          <w:color w:val="auto"/>
          <w:sz w:val="22"/>
          <w:szCs w:val="22"/>
        </w:rPr>
        <w:t>20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.07.2017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>r.</w:t>
      </w:r>
    </w:p>
    <w:p w14:paraId="76B3D971" w14:textId="77777777" w:rsidR="0093382B" w:rsidRPr="00EC10F7" w:rsidRDefault="0093382B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CA9B411" w14:textId="3FED30CD" w:rsidR="0093382B" w:rsidRPr="00EC10F7" w:rsidRDefault="009C5DD9" w:rsidP="009C5DD9">
      <w:pPr>
        <w:tabs>
          <w:tab w:val="center" w:pos="4708"/>
          <w:tab w:val="left" w:pos="6150"/>
        </w:tabs>
        <w:jc w:val="center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dotyczące wyboru wykonawcy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analizy możliwości komercyjnego wykorzystania wynalazku, pn. „Sposób identyfikowania odpowiedzi chorego na łuszczycę na leczenie genisteiną</w:t>
      </w:r>
      <w:r w:rsidR="00C250F0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 molekularny test oraz zastosowanie ekspresji genów do wykrywania in vitro łuszczycy”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14:paraId="456DDF4B" w14:textId="77777777" w:rsidR="0093382B" w:rsidRPr="00EC10F7" w:rsidRDefault="0093382B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F2E717C" w14:textId="527A44B2" w:rsidR="009005DE" w:rsidRPr="00A8692E" w:rsidRDefault="00644D43" w:rsidP="00A8692E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Centrum Transferu Technologii Uniwersytetu Gdańskiego na podstawie art. 4 ust. 8 ustawy z dnia 29 stycznia 2004r. prawo zamówień publicznych (tj. Dz.U. z 2015r., poz. 2164 z</w:t>
      </w:r>
      <w:r w:rsidR="008F0F3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8F0F3F">
        <w:rPr>
          <w:rFonts w:asciiTheme="majorHAnsi" w:hAnsiTheme="majorHAnsi" w:cs="Times New Roman"/>
          <w:color w:val="auto"/>
          <w:sz w:val="22"/>
          <w:szCs w:val="22"/>
        </w:rPr>
        <w:t>późn</w:t>
      </w:r>
      <w:proofErr w:type="spellEnd"/>
      <w:r w:rsidR="008F0F3F">
        <w:rPr>
          <w:rFonts w:asciiTheme="majorHAnsi" w:hAnsiTheme="majorHAnsi" w:cs="Times New Roman"/>
          <w:color w:val="auto"/>
          <w:sz w:val="22"/>
          <w:szCs w:val="22"/>
        </w:rPr>
        <w:t>.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zm. dalej: </w:t>
      </w:r>
      <w:proofErr w:type="spellStart"/>
      <w:r>
        <w:rPr>
          <w:rFonts w:asciiTheme="majorHAnsi" w:hAnsiTheme="majorHAnsi" w:cs="Times New Roman"/>
          <w:color w:val="auto"/>
          <w:sz w:val="22"/>
          <w:szCs w:val="22"/>
        </w:rPr>
        <w:t>Pzp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>) jako podmiot realizujący projekt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 xml:space="preserve"> pn.: </w:t>
      </w:r>
      <w:r w:rsidR="00BC5012">
        <w:rPr>
          <w:rFonts w:asciiTheme="majorHAnsi" w:hAnsiTheme="majorHAnsi" w:cs="Times New Roman"/>
          <w:b/>
          <w:color w:val="auto"/>
          <w:sz w:val="22"/>
          <w:szCs w:val="22"/>
        </w:rPr>
        <w:t xml:space="preserve">Inkubator Innowacyjności+ </w:t>
      </w:r>
      <w:r>
        <w:rPr>
          <w:rFonts w:asciiTheme="majorHAnsi" w:hAnsiTheme="majorHAnsi" w:cs="Times New Roman"/>
          <w:color w:val="auto"/>
          <w:sz w:val="22"/>
          <w:szCs w:val="22"/>
        </w:rPr>
        <w:t>finansowany</w:t>
      </w:r>
      <w:r w:rsidR="009C5DD9" w:rsidRPr="009C5DD9">
        <w:rPr>
          <w:rFonts w:asciiTheme="majorHAnsi" w:hAnsiTheme="majorHAnsi" w:cs="Times New Roman"/>
          <w:color w:val="auto"/>
          <w:sz w:val="22"/>
          <w:szCs w:val="22"/>
        </w:rPr>
        <w:t xml:space="preserve"> ze środków 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>U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nii 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>E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uropejskiej</w:t>
      </w:r>
      <w:r w:rsidR="009C5DD9" w:rsidRPr="009C5DD9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9C5DD9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realizowany</w:t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 w ramach projektu pozakonkursowego </w:t>
      </w:r>
      <w:proofErr w:type="spellStart"/>
      <w:r w:rsidR="00BC5012">
        <w:rPr>
          <w:rFonts w:asciiTheme="majorHAnsi" w:hAnsiTheme="majorHAnsi" w:cs="Times New Roman"/>
          <w:color w:val="auto"/>
          <w:sz w:val="22"/>
          <w:szCs w:val="22"/>
        </w:rPr>
        <w:t>MNiSW</w:t>
      </w:r>
      <w:proofErr w:type="spellEnd"/>
      <w:r w:rsidR="00BC5012">
        <w:rPr>
          <w:rFonts w:asciiTheme="majorHAnsi" w:hAnsiTheme="majorHAnsi" w:cs="Times New Roman"/>
          <w:color w:val="auto"/>
          <w:sz w:val="22"/>
          <w:szCs w:val="22"/>
        </w:rPr>
        <w:t xml:space="preserve"> „Wsparcie zarządzania badaniami naukowymi i komercjalizacja wyników prac B+R w jednostkach naukowych i przedsiębiorstwach”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</w:r>
      <w:r w:rsidR="00BC5012">
        <w:rPr>
          <w:rFonts w:asciiTheme="majorHAnsi" w:hAnsiTheme="majorHAnsi" w:cs="Times New Roman"/>
          <w:color w:val="auto"/>
          <w:sz w:val="22"/>
          <w:szCs w:val="22"/>
        </w:rPr>
        <w:t>nr POIR.04.04.00-00-0004/15 na podstawie umowy o dofinansowanie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zawartej między Ministrem Nauki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  <w:t xml:space="preserve">i Szkolnictwa Wyższego a Ministrem Rozwoju i Finansów w dniu 16 listopada 2016r. Priorytet IV,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br/>
        <w:t>Działanie 4.4</w:t>
      </w:r>
    </w:p>
    <w:p w14:paraId="2B9ECF8A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68CA44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I. Nazwa i adres Zamawiającego: </w:t>
      </w:r>
    </w:p>
    <w:p w14:paraId="48E77D06" w14:textId="63DD2A45" w:rsidR="0093382B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Uniwersytet Gdański</w:t>
      </w:r>
    </w:p>
    <w:p w14:paraId="179C57B3" w14:textId="011D67AB" w:rsidR="00A8692E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ul. Jana Bażyńskiego 8</w:t>
      </w:r>
    </w:p>
    <w:p w14:paraId="0014C3FF" w14:textId="6ABBBC49" w:rsidR="00A8692E" w:rsidRPr="00EC10F7" w:rsidRDefault="00A8692E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80-309 Gdańsk</w:t>
      </w:r>
    </w:p>
    <w:p w14:paraId="73B43A2D" w14:textId="531BF295" w:rsidR="0093382B" w:rsidRPr="00EC10F7" w:rsidRDefault="007A70B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NIP: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584-020-32-39</w:t>
      </w:r>
    </w:p>
    <w:p w14:paraId="6428B8DF" w14:textId="72362FCB" w:rsidR="0093382B" w:rsidRDefault="007A70B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REGON: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000001330</w:t>
      </w:r>
    </w:p>
    <w:p w14:paraId="635A72E5" w14:textId="55DF161D" w:rsidR="00635351" w:rsidRPr="00635351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635351">
        <w:rPr>
          <w:rFonts w:asciiTheme="majorHAnsi" w:hAnsiTheme="majorHAnsi" w:cs="Times New Roman"/>
          <w:b/>
          <w:color w:val="auto"/>
          <w:sz w:val="22"/>
          <w:szCs w:val="22"/>
        </w:rPr>
        <w:t>Postępowanie prowadzi:</w:t>
      </w:r>
    </w:p>
    <w:p w14:paraId="1FF6B088" w14:textId="78350928" w:rsidR="00635351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Centrum Transferu Technologii UG</w:t>
      </w:r>
    </w:p>
    <w:p w14:paraId="6A604607" w14:textId="46188C86" w:rsidR="00635351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ul. Jana Bażyńskiego 1a, pok. 322</w:t>
      </w:r>
    </w:p>
    <w:p w14:paraId="6F9F5C1C" w14:textId="77777777" w:rsidR="00635351" w:rsidRDefault="00635351" w:rsidP="00635351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80-309 Gdańsk</w:t>
      </w:r>
    </w:p>
    <w:p w14:paraId="0F73FC36" w14:textId="77777777" w:rsidR="00635351" w:rsidRPr="00EC10F7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7238F00" w14:textId="5B3E7A4C" w:rsidR="0093382B" w:rsidRPr="00EC10F7" w:rsidRDefault="0093382B" w:rsidP="009C5DD9">
      <w:pPr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Tytuł projektu: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br/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„Inkubator Innowacyjności+”</w:t>
      </w:r>
    </w:p>
    <w:p w14:paraId="0A31E02D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671C46A" w14:textId="793EB515" w:rsidR="0093382B" w:rsidRPr="00EC10F7" w:rsidRDefault="0093382B" w:rsidP="009C5DD9">
      <w:pPr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Nr projektu: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br/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POIR.04.04.00-00-0004/15</w:t>
      </w:r>
    </w:p>
    <w:p w14:paraId="4588D479" w14:textId="77777777" w:rsidR="0093382B" w:rsidRPr="00EC10F7" w:rsidRDefault="0093382B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2D4C081D" w14:textId="02AC72C6" w:rsidR="0093382B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Projekt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realizowany jest w Konsorcjum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, gdzie liderem projektu jest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>Politechnika Gdańska (ul. Gabriela Narutowicza 11/12, 80-233 Gdańsk), partnerami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zaś 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Excento Sp. z o.o. (ul. Gabriela Narutowicza 11/12, 80-233 Gdańsk), Uniwersytet Gdański (ul. Jana </w:t>
      </w:r>
      <w:r w:rsidR="00684EBF">
        <w:rPr>
          <w:rFonts w:asciiTheme="majorHAnsi" w:hAnsiTheme="majorHAnsi" w:cs="Times New Roman"/>
          <w:color w:val="auto"/>
          <w:sz w:val="22"/>
          <w:szCs w:val="22"/>
        </w:rPr>
        <w:t>Bażyńskiego 8, 80-309 Gdańsk), Gdański Uniwersytet Medyczny (ul. Marii Skłodowskiej-Curie 3a, 80-210 Gdańsk).</w:t>
      </w:r>
      <w:r w:rsidR="00A8692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14:paraId="50AB8314" w14:textId="77777777" w:rsidR="00644D43" w:rsidRDefault="00644D43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BB1E47B" w14:textId="6CC75044" w:rsidR="00E14079" w:rsidRDefault="00C250F0" w:rsidP="00E14079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E14079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PRZEDMIOT ZAMÓWIENIA</w:t>
      </w:r>
    </w:p>
    <w:p w14:paraId="66A2052F" w14:textId="71201BDE" w:rsidR="00E14079" w:rsidRPr="00E14079" w:rsidRDefault="00E14079" w:rsidP="00644D43">
      <w:pPr>
        <w:widowControl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14079">
        <w:rPr>
          <w:rFonts w:asciiTheme="majorHAnsi" w:hAnsiTheme="majorHAnsi" w:cs="Times New Roman"/>
          <w:color w:val="auto"/>
          <w:sz w:val="22"/>
          <w:szCs w:val="22"/>
        </w:rPr>
        <w:t>CPV: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79300000-7 Usługi badania rynku</w:t>
      </w:r>
    </w:p>
    <w:p w14:paraId="1AFE6237" w14:textId="77777777" w:rsidR="00E14079" w:rsidRDefault="00E14079" w:rsidP="00644D43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7CE8334C" w14:textId="1E21F265" w:rsidR="00644D43" w:rsidRPr="00EC10F7" w:rsidRDefault="00644D43" w:rsidP="00644D43">
      <w:pPr>
        <w:widowControl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. OPIS PRZEDMIOTU ZAMÓWIENIA</w:t>
      </w:r>
    </w:p>
    <w:p w14:paraId="7304E3FE" w14:textId="77777777" w:rsidR="00644D43" w:rsidRPr="0093161E" w:rsidRDefault="00644D43" w:rsidP="00644D43">
      <w:pPr>
        <w:widowControl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3161E">
        <w:rPr>
          <w:rFonts w:asciiTheme="majorHAnsi" w:hAnsiTheme="majorHAnsi" w:cs="Times New Roman"/>
          <w:color w:val="auto"/>
          <w:sz w:val="22"/>
          <w:szCs w:val="22"/>
        </w:rPr>
        <w:t xml:space="preserve">Zamawiający zamierza dokonać wyboru maksymalnie jednego wykonawcy, który zrealizuje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w całości </w:t>
      </w:r>
      <w:r w:rsidRPr="0093161E">
        <w:rPr>
          <w:rFonts w:asciiTheme="majorHAnsi" w:hAnsiTheme="majorHAnsi" w:cs="Times New Roman"/>
          <w:color w:val="auto"/>
          <w:sz w:val="22"/>
          <w:szCs w:val="22"/>
        </w:rPr>
        <w:t xml:space="preserve">zamówienie objęte niniejszym  zapytaniem ofertowym: </w:t>
      </w:r>
    </w:p>
    <w:p w14:paraId="1DAB6B01" w14:textId="77777777" w:rsidR="00644D43" w:rsidRPr="00EC10F7" w:rsidRDefault="00644D43" w:rsidP="00644D43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434D636" w14:textId="524C9624" w:rsidR="00644D43" w:rsidRDefault="00644D43" w:rsidP="00644D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Wykonanie</w:t>
      </w:r>
      <w:r w:rsidRPr="0097625A">
        <w:rPr>
          <w:rFonts w:asciiTheme="majorHAnsi" w:hAnsiTheme="majorHAnsi" w:cstheme="majorHAnsi"/>
          <w:b/>
          <w:bCs/>
          <w:sz w:val="22"/>
          <w:szCs w:val="22"/>
        </w:rPr>
        <w:t xml:space="preserve"> analizy możliwości komercyjnego wykorzystania wynalazku, pn. „Sposób identyfikowania odpowiedzi chorego na łuszczycę na leczenie genisteiną</w:t>
      </w:r>
      <w:r w:rsidR="00C250F0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7625A">
        <w:rPr>
          <w:rFonts w:asciiTheme="majorHAnsi" w:hAnsiTheme="majorHAnsi" w:cstheme="majorHAnsi"/>
          <w:b/>
          <w:bCs/>
          <w:sz w:val="22"/>
          <w:szCs w:val="22"/>
        </w:rPr>
        <w:t xml:space="preserve"> molekularny test oraz zastosowanie ekspresji genów do w</w:t>
      </w:r>
      <w:r>
        <w:rPr>
          <w:rFonts w:asciiTheme="majorHAnsi" w:hAnsiTheme="majorHAnsi" w:cstheme="majorHAnsi"/>
          <w:b/>
          <w:bCs/>
          <w:sz w:val="22"/>
          <w:szCs w:val="22"/>
        </w:rPr>
        <w:t>ykrywania in vitro łuszczycy”</w:t>
      </w:r>
    </w:p>
    <w:p w14:paraId="5F28D7AA" w14:textId="2CEE111F" w:rsidR="00B91F0A" w:rsidRDefault="00B91F0A" w:rsidP="00644D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41395B2" w14:textId="6A2571C7" w:rsidR="00B91F0A" w:rsidRDefault="00B91F0A" w:rsidP="00644D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Opis wynalazku:</w:t>
      </w:r>
    </w:p>
    <w:p w14:paraId="1E7E68CE" w14:textId="12B78E16" w:rsidR="00B91F0A" w:rsidRPr="00B91F0A" w:rsidRDefault="00B91F0A" w:rsidP="00B91F0A">
      <w:pPr>
        <w:jc w:val="both"/>
        <w:rPr>
          <w:rFonts w:asciiTheme="majorHAnsi" w:hAnsiTheme="majorHAnsi" w:cstheme="majorHAnsi"/>
          <w:sz w:val="22"/>
          <w:szCs w:val="22"/>
        </w:rPr>
      </w:pPr>
      <w:r w:rsidRPr="00B91F0A">
        <w:rPr>
          <w:rFonts w:asciiTheme="majorHAnsi" w:hAnsiTheme="majorHAnsi" w:cstheme="majorHAnsi"/>
          <w:sz w:val="22"/>
          <w:szCs w:val="22"/>
        </w:rPr>
        <w:t xml:space="preserve">Przedmiotem wynalazku jest sposób identyfikowania molekularnej odpowiedzi pacjenta chorego na łuszczycę na leczenie genisteiną, molekularny test do wykrywania odpowiedzi pacjenta chorego na </w:t>
      </w:r>
      <w:r w:rsidRPr="00B91F0A">
        <w:rPr>
          <w:rFonts w:asciiTheme="majorHAnsi" w:hAnsiTheme="majorHAnsi" w:cstheme="majorHAnsi"/>
          <w:sz w:val="22"/>
          <w:szCs w:val="22"/>
        </w:rPr>
        <w:lastRenderedPageBreak/>
        <w:t xml:space="preserve">łuszczycę na leczenie genisteiną oraz zastosowanie ekspresji 30 genów do wykrywania </w:t>
      </w:r>
      <w:r w:rsidRPr="00B91F0A">
        <w:rPr>
          <w:rFonts w:asciiTheme="majorHAnsi" w:hAnsiTheme="majorHAnsi" w:cstheme="majorHAnsi"/>
          <w:i/>
          <w:sz w:val="22"/>
          <w:szCs w:val="22"/>
        </w:rPr>
        <w:t>in vitro</w:t>
      </w:r>
      <w:r w:rsidRPr="00B91F0A">
        <w:rPr>
          <w:rFonts w:asciiTheme="majorHAnsi" w:hAnsiTheme="majorHAnsi" w:cstheme="majorHAnsi"/>
          <w:sz w:val="22"/>
          <w:szCs w:val="22"/>
        </w:rPr>
        <w:t xml:space="preserve"> łuszczycy </w:t>
      </w:r>
      <w:r>
        <w:rPr>
          <w:rFonts w:asciiTheme="majorHAnsi" w:hAnsiTheme="majorHAnsi" w:cstheme="majorHAnsi"/>
          <w:sz w:val="22"/>
          <w:szCs w:val="22"/>
        </w:rPr>
        <w:br/>
      </w:r>
      <w:r w:rsidRPr="00B91F0A">
        <w:rPr>
          <w:rFonts w:asciiTheme="majorHAnsi" w:hAnsiTheme="majorHAnsi" w:cstheme="majorHAnsi"/>
          <w:sz w:val="22"/>
          <w:szCs w:val="22"/>
        </w:rPr>
        <w:t>u pacjenta.</w:t>
      </w:r>
    </w:p>
    <w:p w14:paraId="72876AB8" w14:textId="77777777" w:rsidR="00B91F0A" w:rsidRPr="00B91F0A" w:rsidRDefault="00B91F0A" w:rsidP="00B91F0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91F0A">
        <w:rPr>
          <w:rFonts w:asciiTheme="majorHAnsi" w:hAnsiTheme="majorHAnsi" w:cstheme="majorHAnsi"/>
          <w:sz w:val="22"/>
          <w:szCs w:val="22"/>
        </w:rPr>
        <w:t xml:space="preserve">Wynalazek dotyczy zastosowania ilościowej łańcuchowej reakcji polimerazy z obrazowaniem </w:t>
      </w:r>
      <w:r w:rsidRPr="00B91F0A">
        <w:rPr>
          <w:rFonts w:asciiTheme="majorHAnsi" w:hAnsiTheme="majorHAnsi" w:cstheme="majorHAnsi"/>
          <w:sz w:val="22"/>
          <w:szCs w:val="22"/>
        </w:rPr>
        <w:br/>
        <w:t>w czasie rzeczywistym (real-</w:t>
      </w:r>
      <w:proofErr w:type="spellStart"/>
      <w:r w:rsidRPr="00B91F0A">
        <w:rPr>
          <w:rFonts w:asciiTheme="majorHAnsi" w:hAnsiTheme="majorHAnsi" w:cstheme="majorHAnsi"/>
          <w:sz w:val="22"/>
          <w:szCs w:val="22"/>
        </w:rPr>
        <w:t>time</w:t>
      </w:r>
      <w:proofErr w:type="spellEnd"/>
      <w:r w:rsidRPr="00B91F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1F0A">
        <w:rPr>
          <w:rFonts w:asciiTheme="majorHAnsi" w:hAnsiTheme="majorHAnsi" w:cstheme="majorHAnsi"/>
          <w:sz w:val="22"/>
          <w:szCs w:val="22"/>
        </w:rPr>
        <w:t>qRT</w:t>
      </w:r>
      <w:proofErr w:type="spellEnd"/>
      <w:r w:rsidRPr="00B91F0A">
        <w:rPr>
          <w:rFonts w:asciiTheme="majorHAnsi" w:hAnsiTheme="majorHAnsi" w:cstheme="majorHAnsi"/>
          <w:sz w:val="22"/>
          <w:szCs w:val="22"/>
        </w:rPr>
        <w:t xml:space="preserve">-PCR, ang. </w:t>
      </w:r>
      <w:r w:rsidRPr="00B91F0A">
        <w:rPr>
          <w:rFonts w:asciiTheme="majorHAnsi" w:hAnsiTheme="majorHAnsi" w:cstheme="majorHAnsi"/>
          <w:i/>
          <w:iCs/>
          <w:sz w:val="22"/>
          <w:szCs w:val="22"/>
        </w:rPr>
        <w:t>real-</w:t>
      </w:r>
      <w:proofErr w:type="spellStart"/>
      <w:r w:rsidRPr="00B91F0A">
        <w:rPr>
          <w:rFonts w:asciiTheme="majorHAnsi" w:hAnsiTheme="majorHAnsi" w:cstheme="majorHAnsi"/>
          <w:i/>
          <w:iCs/>
          <w:sz w:val="22"/>
          <w:szCs w:val="22"/>
        </w:rPr>
        <w:t>time</w:t>
      </w:r>
      <w:proofErr w:type="spellEnd"/>
      <w:r w:rsidRPr="00B91F0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B91F0A">
        <w:rPr>
          <w:rFonts w:asciiTheme="majorHAnsi" w:hAnsiTheme="majorHAnsi" w:cstheme="majorHAnsi"/>
          <w:i/>
          <w:iCs/>
          <w:sz w:val="22"/>
          <w:szCs w:val="22"/>
        </w:rPr>
        <w:t>quantitative</w:t>
      </w:r>
      <w:proofErr w:type="spellEnd"/>
      <w:r w:rsidRPr="00B91F0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B91F0A">
        <w:rPr>
          <w:rFonts w:asciiTheme="majorHAnsi" w:hAnsiTheme="majorHAnsi" w:cstheme="majorHAnsi"/>
          <w:i/>
          <w:iCs/>
          <w:sz w:val="22"/>
          <w:szCs w:val="22"/>
        </w:rPr>
        <w:t>Reverse</w:t>
      </w:r>
      <w:proofErr w:type="spellEnd"/>
      <w:r w:rsidRPr="00B91F0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B91F0A">
        <w:rPr>
          <w:rFonts w:asciiTheme="majorHAnsi" w:hAnsiTheme="majorHAnsi" w:cstheme="majorHAnsi"/>
          <w:i/>
          <w:iCs/>
          <w:sz w:val="22"/>
          <w:szCs w:val="22"/>
        </w:rPr>
        <w:t>Transcription</w:t>
      </w:r>
      <w:proofErr w:type="spellEnd"/>
      <w:r w:rsidRPr="00B91F0A">
        <w:rPr>
          <w:rFonts w:asciiTheme="majorHAnsi" w:hAnsiTheme="majorHAnsi" w:cstheme="majorHAnsi"/>
          <w:i/>
          <w:iCs/>
          <w:sz w:val="22"/>
          <w:szCs w:val="22"/>
        </w:rPr>
        <w:t>-PCR</w:t>
      </w:r>
      <w:r w:rsidRPr="00B91F0A">
        <w:rPr>
          <w:rFonts w:asciiTheme="majorHAnsi" w:hAnsiTheme="majorHAnsi" w:cstheme="majorHAnsi"/>
          <w:sz w:val="22"/>
          <w:szCs w:val="22"/>
        </w:rPr>
        <w:t xml:space="preserve">), umożliwiającego poznanie poziomu ekspresji genów zaangażowanych w patomechanizm łuszczycy, </w:t>
      </w:r>
      <w:r w:rsidRPr="00B91F0A">
        <w:rPr>
          <w:rFonts w:asciiTheme="majorHAnsi" w:hAnsiTheme="majorHAnsi" w:cstheme="majorHAnsi"/>
          <w:sz w:val="22"/>
          <w:szCs w:val="22"/>
        </w:rPr>
        <w:br/>
        <w:t>a stanowiących markery genetyczne (30 genów) u</w:t>
      </w:r>
      <w:r w:rsidRPr="00B91F0A">
        <w:rPr>
          <w:rFonts w:asciiTheme="majorHAnsi" w:hAnsiTheme="majorHAnsi" w:cstheme="majorHAnsi"/>
          <w:bCs/>
          <w:sz w:val="22"/>
          <w:szCs w:val="22"/>
        </w:rPr>
        <w:t>możliwiające poznanie molekularnej odpowiedzi pacjentów z łuszczycą na leczenie genisteiną.</w:t>
      </w:r>
    </w:p>
    <w:p w14:paraId="398AE14B" w14:textId="77777777" w:rsidR="00B91F0A" w:rsidRPr="0097625A" w:rsidRDefault="00B91F0A" w:rsidP="00644D4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EB8DD2" w14:textId="77777777" w:rsidR="00644D43" w:rsidRPr="0097625A" w:rsidRDefault="00644D43" w:rsidP="00644D43">
      <w:pPr>
        <w:ind w:firstLine="64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7625A">
        <w:rPr>
          <w:rFonts w:asciiTheme="majorHAnsi" w:hAnsiTheme="majorHAnsi" w:cstheme="majorHAnsi"/>
          <w:b/>
          <w:bCs/>
          <w:sz w:val="22"/>
          <w:szCs w:val="22"/>
        </w:rPr>
        <w:t>Zgłoszenie patentowe nr:</w:t>
      </w:r>
    </w:p>
    <w:p w14:paraId="25AC9F49" w14:textId="77777777" w:rsidR="00644D43" w:rsidRPr="0097625A" w:rsidRDefault="00644D43" w:rsidP="00644D43">
      <w:pPr>
        <w:pStyle w:val="Akapitzlist"/>
        <w:widowControl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UPRP nr P.410454</w:t>
      </w:r>
    </w:p>
    <w:p w14:paraId="6A677FDF" w14:textId="77777777" w:rsidR="00644D43" w:rsidRPr="0097625A" w:rsidRDefault="00644D43" w:rsidP="00644D43">
      <w:pPr>
        <w:pStyle w:val="Akapitzlist"/>
        <w:widowControl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Europejski Urząd Patentowy nr PCT/PL2015/000198</w:t>
      </w:r>
    </w:p>
    <w:p w14:paraId="1FA16B60" w14:textId="77777777" w:rsidR="00644D43" w:rsidRPr="0097625A" w:rsidRDefault="00644D43" w:rsidP="00644D43">
      <w:pPr>
        <w:rPr>
          <w:rFonts w:asciiTheme="majorHAnsi" w:hAnsiTheme="majorHAnsi" w:cstheme="majorHAnsi"/>
          <w:sz w:val="22"/>
          <w:szCs w:val="22"/>
        </w:rPr>
      </w:pPr>
    </w:p>
    <w:p w14:paraId="0EA101CB" w14:textId="77777777" w:rsidR="00644D43" w:rsidRPr="0097625A" w:rsidRDefault="00644D43" w:rsidP="00644D43">
      <w:pPr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Zwanego dalej „Wynalazkiem”</w:t>
      </w:r>
    </w:p>
    <w:p w14:paraId="6C8D1962" w14:textId="77777777" w:rsidR="00FF36B0" w:rsidRDefault="00FF36B0" w:rsidP="00644D4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1CE79E6" w14:textId="3F4F9ED5" w:rsidR="00644D43" w:rsidRPr="0097625A" w:rsidRDefault="00644D43" w:rsidP="00644D4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7625A">
        <w:rPr>
          <w:rFonts w:asciiTheme="majorHAnsi" w:hAnsiTheme="majorHAnsi" w:cstheme="majorHAnsi"/>
          <w:b/>
          <w:bCs/>
          <w:sz w:val="22"/>
          <w:szCs w:val="22"/>
          <w:u w:val="single"/>
        </w:rPr>
        <w:t>Zakres analizy potencjału komercyjnego wynalazku</w:t>
      </w:r>
    </w:p>
    <w:p w14:paraId="79274C63" w14:textId="03D47D6B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 xml:space="preserve">Wskazanie podmiotów potencjalnie zainteresowanych zakupem Wynalazku, który został opisany </w:t>
      </w:r>
      <w:r w:rsidR="00FF36B0">
        <w:rPr>
          <w:rFonts w:asciiTheme="majorHAnsi" w:hAnsiTheme="majorHAnsi" w:cstheme="majorHAnsi"/>
          <w:sz w:val="22"/>
          <w:szCs w:val="22"/>
        </w:rPr>
        <w:br/>
      </w:r>
      <w:r w:rsidRPr="0097625A">
        <w:rPr>
          <w:rFonts w:asciiTheme="majorHAnsi" w:hAnsiTheme="majorHAnsi" w:cstheme="majorHAnsi"/>
          <w:sz w:val="22"/>
          <w:szCs w:val="22"/>
        </w:rPr>
        <w:t>w załączniku nr 1</w:t>
      </w:r>
      <w:r w:rsidR="003F4EDE">
        <w:rPr>
          <w:rFonts w:asciiTheme="majorHAnsi" w:hAnsiTheme="majorHAnsi" w:cstheme="majorHAnsi"/>
          <w:sz w:val="22"/>
          <w:szCs w:val="22"/>
        </w:rPr>
        <w:t xml:space="preserve"> do niniejszego zapytania ofertowego</w:t>
      </w:r>
      <w:r w:rsidRPr="0097625A">
        <w:rPr>
          <w:rFonts w:asciiTheme="majorHAnsi" w:hAnsiTheme="majorHAnsi" w:cstheme="majorHAnsi"/>
          <w:sz w:val="22"/>
          <w:szCs w:val="22"/>
        </w:rPr>
        <w:t>.</w:t>
      </w:r>
    </w:p>
    <w:p w14:paraId="73AA5804" w14:textId="77777777" w:rsidR="00644D43" w:rsidRPr="0097625A" w:rsidRDefault="00644D43" w:rsidP="00644D43">
      <w:pPr>
        <w:pStyle w:val="Akapitzlist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Należy wskazać co najmniej 10 podmiotów (zakres terytorialny – Unia Europejska). Wymagane jest szczegółowe merytoryczne uzasadnienie wskazania, poparte rozpoznaniem profilu działalności podmiotów.</w:t>
      </w:r>
    </w:p>
    <w:p w14:paraId="68FF7A93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Wskazanie potencjalnych przemysłowych zastosowań Wynalazku wraz z uzasadnieniem.</w:t>
      </w:r>
    </w:p>
    <w:p w14:paraId="2C0E539D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Identyfikacja potencjalnych użytkowników końcowych Wynalazku. Wymagane jest szczegółowe merytoryczne uzasadnienie wskazania.</w:t>
      </w:r>
    </w:p>
    <w:p w14:paraId="3CAA6B54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ind w:left="283" w:hanging="283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Wskazanie, jakie konkretne, będące w bieżącej sprzedaży produkty można zastąpić Wynalazkiem. Propozycje należy szczegółowo uzasadnić.</w:t>
      </w:r>
    </w:p>
    <w:p w14:paraId="70E43F51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ind w:left="283" w:hanging="283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Wskazanie przewagi konkurencyjnej dla potencjalnego odbiorcy Wynalazku.</w:t>
      </w:r>
    </w:p>
    <w:p w14:paraId="7F5E0367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Podanie trendów i perspektyw rozwoju rynku dotyczącego Wynalazku na następne 5 lat.</w:t>
      </w:r>
    </w:p>
    <w:p w14:paraId="54B585B8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 xml:space="preserve">Ocena możliwości zastosowania Wynalazku w przemyśle. </w:t>
      </w:r>
    </w:p>
    <w:p w14:paraId="52D7D50F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Analiza ryzyka, uwzględniająca czynniki takie jak, m.in.: potencjał rynku, potencjał technologii, finansowanie. Zidentyfikowanie barier wejścia na rynek.</w:t>
      </w:r>
    </w:p>
    <w:p w14:paraId="3D158BE6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 xml:space="preserve">Analiza Business Model </w:t>
      </w:r>
      <w:proofErr w:type="spellStart"/>
      <w:r w:rsidRPr="0097625A">
        <w:rPr>
          <w:rFonts w:asciiTheme="majorHAnsi" w:hAnsiTheme="majorHAnsi" w:cstheme="majorHAnsi"/>
          <w:sz w:val="22"/>
          <w:szCs w:val="22"/>
        </w:rPr>
        <w:t>Canvas</w:t>
      </w:r>
      <w:proofErr w:type="spellEnd"/>
      <w:r w:rsidRPr="0097625A">
        <w:rPr>
          <w:rFonts w:asciiTheme="majorHAnsi" w:hAnsiTheme="majorHAnsi" w:cstheme="majorHAnsi"/>
          <w:sz w:val="22"/>
          <w:szCs w:val="22"/>
        </w:rPr>
        <w:t>.</w:t>
      </w:r>
    </w:p>
    <w:p w14:paraId="7EA4BC29" w14:textId="77777777" w:rsidR="00644D43" w:rsidRPr="0097625A" w:rsidRDefault="00644D43" w:rsidP="00644D43">
      <w:pPr>
        <w:pStyle w:val="Akapitzlist"/>
        <w:widowControl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7625A">
        <w:rPr>
          <w:rFonts w:asciiTheme="majorHAnsi" w:hAnsiTheme="majorHAnsi" w:cstheme="majorHAnsi"/>
          <w:sz w:val="22"/>
          <w:szCs w:val="22"/>
        </w:rPr>
        <w:t>Wskazanie programów/projektów, w jakich Uniwersytet Gdański może/będzie mógł samodzielnie lub we współpracy z partnerem biznesowym ubiegać się o wsparcie przy wdrażaniu Wynalazku.</w:t>
      </w:r>
    </w:p>
    <w:p w14:paraId="58E0186D" w14:textId="483E834C" w:rsidR="0093382B" w:rsidRPr="00B21DEF" w:rsidRDefault="00644D43" w:rsidP="00AA0B55">
      <w:pPr>
        <w:pStyle w:val="Akapitzlist"/>
        <w:widowControl/>
        <w:numPr>
          <w:ilvl w:val="0"/>
          <w:numId w:val="20"/>
        </w:numPr>
        <w:tabs>
          <w:tab w:val="center" w:pos="4708"/>
          <w:tab w:val="left" w:pos="6150"/>
        </w:tabs>
        <w:spacing w:after="120"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21DEF">
        <w:rPr>
          <w:rFonts w:asciiTheme="majorHAnsi" w:hAnsiTheme="majorHAnsi" w:cstheme="majorHAnsi"/>
          <w:sz w:val="22"/>
          <w:szCs w:val="22"/>
        </w:rPr>
        <w:t>Rekomendacja prowadzenia dalszych prac badawczych oraz rekomendacja sposobu komercjalizacji Wynalazku.</w:t>
      </w:r>
    </w:p>
    <w:p w14:paraId="2815E9E9" w14:textId="081F6A57" w:rsidR="0093382B" w:rsidRPr="00EC10F7" w:rsidRDefault="00644D43" w:rsidP="00D46D20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TRYB WYBORU OFERTY</w:t>
      </w:r>
      <w:r w:rsidR="008E1310">
        <w:rPr>
          <w:rFonts w:asciiTheme="majorHAnsi" w:hAnsiTheme="majorHAnsi" w:cs="Times New Roman"/>
          <w:b/>
          <w:color w:val="auto"/>
          <w:sz w:val="22"/>
          <w:szCs w:val="22"/>
        </w:rPr>
        <w:t xml:space="preserve"> I TERMIN SKŁADANIA OFERT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:</w:t>
      </w:r>
    </w:p>
    <w:p w14:paraId="6BBB6117" w14:textId="1F7E7EA1" w:rsidR="0093382B" w:rsidRPr="00EC10F7" w:rsidRDefault="0093382B" w:rsidP="00D46D20">
      <w:pPr>
        <w:pStyle w:val="Default"/>
        <w:jc w:val="both"/>
        <w:rPr>
          <w:rFonts w:asciiTheme="majorHAnsi" w:eastAsia="Calibri" w:hAnsiTheme="majorHAnsi" w:cs="Times New Roman"/>
          <w:color w:val="auto"/>
          <w:sz w:val="22"/>
          <w:szCs w:val="20"/>
        </w:rPr>
      </w:pPr>
      <w:r w:rsidRPr="00EC10F7">
        <w:rPr>
          <w:rFonts w:asciiTheme="majorHAnsi" w:hAnsiTheme="majorHAnsi" w:cs="Times New Roman"/>
          <w:color w:val="auto"/>
          <w:sz w:val="22"/>
          <w:szCs w:val="20"/>
        </w:rPr>
        <w:t>Postępowanie prowadzone</w:t>
      </w:r>
      <w:r w:rsidR="00B82D7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 </w:t>
      </w:r>
      <w:r w:rsidR="00AA0B55">
        <w:rPr>
          <w:rFonts w:asciiTheme="majorHAnsi" w:hAnsiTheme="majorHAnsi" w:cs="Times New Roman"/>
          <w:color w:val="auto"/>
          <w:sz w:val="22"/>
          <w:szCs w:val="20"/>
        </w:rPr>
        <w:t>jest w trybi</w:t>
      </w:r>
      <w:r w:rsidRPr="00EC10F7">
        <w:rPr>
          <w:rFonts w:asciiTheme="majorHAnsi" w:hAnsiTheme="majorHAnsi" w:cs="Times New Roman"/>
          <w:color w:val="auto"/>
          <w:sz w:val="22"/>
          <w:szCs w:val="20"/>
        </w:rPr>
        <w:t>e oceny i porównania ofert zgodnie z zasadą konkurencyjności,</w:t>
      </w:r>
      <w:r w:rsidRPr="00EC10F7">
        <w:rPr>
          <w:rFonts w:asciiTheme="majorHAnsi" w:hAnsiTheme="majorHAnsi" w:cs="Times New Roman"/>
          <w:color w:val="auto"/>
          <w:sz w:val="22"/>
          <w:szCs w:val="20"/>
          <w:u w:val="single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opisaną w </w:t>
      </w:r>
      <w:r w:rsidRPr="00EC10F7">
        <w:rPr>
          <w:rFonts w:asciiTheme="majorHAnsi" w:eastAsia="Calibri" w:hAnsiTheme="majorHAnsi" w:cs="Times New Roman"/>
          <w:color w:val="auto"/>
          <w:sz w:val="22"/>
          <w:szCs w:val="20"/>
        </w:rPr>
        <w:t>Wytyc</w:t>
      </w:r>
      <w:r w:rsidR="00684EBF">
        <w:rPr>
          <w:rFonts w:asciiTheme="majorHAnsi" w:eastAsia="Calibri" w:hAnsiTheme="majorHAnsi" w:cs="Times New Roman"/>
          <w:color w:val="auto"/>
          <w:sz w:val="22"/>
          <w:szCs w:val="20"/>
        </w:rPr>
        <w:t xml:space="preserve">znych Ministra </w:t>
      </w:r>
      <w:r w:rsidRPr="00EC10F7">
        <w:rPr>
          <w:rFonts w:asciiTheme="majorHAnsi" w:eastAsia="Calibri" w:hAnsiTheme="majorHAnsi" w:cs="Times New Roman"/>
          <w:color w:val="auto"/>
          <w:sz w:val="22"/>
          <w:szCs w:val="20"/>
        </w:rPr>
        <w:t xml:space="preserve">Rozwoju w zakresie kwalifikowania wydatków w ramach Europejskiego Funduszu Rozwoju Regionalnego oraz Funduszu Spójności na lata 2014-2020. </w:t>
      </w:r>
    </w:p>
    <w:p w14:paraId="6A65A36E" w14:textId="77777777" w:rsidR="00C250F0" w:rsidRDefault="00C250F0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</w:pPr>
    </w:p>
    <w:p w14:paraId="59CDF700" w14:textId="289EAD28" w:rsidR="0093382B" w:rsidRPr="00EC10F7" w:rsidRDefault="008B4ACA" w:rsidP="00D46D20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0"/>
        </w:rPr>
      </w:pPr>
      <w:r>
        <w:rPr>
          <w:rFonts w:asciiTheme="majorHAnsi" w:hAnsiTheme="majorHAnsi" w:cs="Times New Roman"/>
          <w:b/>
          <w:color w:val="auto"/>
          <w:sz w:val="22"/>
          <w:szCs w:val="20"/>
          <w:u w:val="single"/>
        </w:rPr>
        <w:t>Termin składania ofert:</w:t>
      </w:r>
    </w:p>
    <w:p w14:paraId="368C5AD3" w14:textId="2ED8FA3C" w:rsidR="0093382B" w:rsidRPr="00EC10F7" w:rsidRDefault="008B4ACA" w:rsidP="008B4ACA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0"/>
        </w:rPr>
      </w:pPr>
      <w:r>
        <w:rPr>
          <w:rFonts w:asciiTheme="majorHAnsi" w:hAnsiTheme="majorHAnsi" w:cs="Times New Roman"/>
          <w:color w:val="auto"/>
          <w:sz w:val="22"/>
          <w:szCs w:val="20"/>
        </w:rPr>
        <w:t xml:space="preserve">Ofertę należy złożyć osobiście lub za pośrednictwem poczty tradycyjnej </w:t>
      </w:r>
      <w:r w:rsidR="00967E93">
        <w:rPr>
          <w:rFonts w:asciiTheme="majorHAnsi" w:hAnsiTheme="majorHAnsi" w:cs="Times New Roman"/>
          <w:color w:val="auto"/>
          <w:sz w:val="22"/>
          <w:szCs w:val="20"/>
        </w:rPr>
        <w:t xml:space="preserve">lub elektronicznej </w:t>
      </w:r>
      <w:r>
        <w:rPr>
          <w:rFonts w:asciiTheme="majorHAnsi" w:hAnsiTheme="majorHAnsi" w:cs="Times New Roman"/>
          <w:color w:val="auto"/>
          <w:sz w:val="22"/>
          <w:szCs w:val="20"/>
        </w:rPr>
        <w:t>do d</w:t>
      </w:r>
      <w:r w:rsidR="00A42B77">
        <w:rPr>
          <w:rFonts w:asciiTheme="majorHAnsi" w:hAnsiTheme="majorHAnsi" w:cs="Times New Roman"/>
          <w:color w:val="auto"/>
          <w:sz w:val="22"/>
          <w:szCs w:val="20"/>
        </w:rPr>
        <w:t>nia 28</w:t>
      </w:r>
      <w:r w:rsidR="00684EBF">
        <w:rPr>
          <w:rFonts w:asciiTheme="majorHAnsi" w:hAnsiTheme="majorHAnsi" w:cs="Times New Roman"/>
          <w:color w:val="auto"/>
          <w:sz w:val="22"/>
          <w:szCs w:val="20"/>
        </w:rPr>
        <w:t>.07.2017</w:t>
      </w:r>
      <w:r w:rsidR="00D46D20">
        <w:rPr>
          <w:rFonts w:asciiTheme="majorHAnsi" w:hAnsiTheme="majorHAnsi" w:cs="Times New Roman"/>
          <w:color w:val="auto"/>
          <w:sz w:val="22"/>
          <w:szCs w:val="20"/>
        </w:rPr>
        <w:t xml:space="preserve">r. </w:t>
      </w:r>
      <w:r>
        <w:rPr>
          <w:rFonts w:asciiTheme="majorHAnsi" w:hAnsiTheme="majorHAnsi" w:cs="Times New Roman"/>
          <w:color w:val="auto"/>
          <w:sz w:val="22"/>
          <w:szCs w:val="20"/>
        </w:rPr>
        <w:t>do godziny</w:t>
      </w:r>
      <w:r w:rsidR="00D46D20">
        <w:rPr>
          <w:rFonts w:asciiTheme="majorHAnsi" w:hAnsiTheme="majorHAnsi" w:cs="Times New Roman"/>
          <w:color w:val="auto"/>
          <w:sz w:val="22"/>
          <w:szCs w:val="20"/>
        </w:rPr>
        <w:t xml:space="preserve"> 15:00</w:t>
      </w:r>
      <w:r w:rsidR="0093382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 –</w:t>
      </w:r>
      <w:r w:rsidR="00D46D20">
        <w:rPr>
          <w:rFonts w:asciiTheme="majorHAnsi" w:hAnsiTheme="majorHAnsi" w:cs="Times New Roman"/>
          <w:color w:val="auto"/>
          <w:sz w:val="22"/>
          <w:szCs w:val="20"/>
        </w:rPr>
        <w:t xml:space="preserve"> </w:t>
      </w:r>
      <w:r w:rsidR="0093382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liczy się </w:t>
      </w:r>
      <w:r w:rsidR="0093382B" w:rsidRPr="008B4ACA">
        <w:rPr>
          <w:rFonts w:asciiTheme="majorHAnsi" w:hAnsiTheme="majorHAnsi" w:cs="Times New Roman"/>
          <w:color w:val="auto"/>
          <w:sz w:val="22"/>
          <w:szCs w:val="20"/>
          <w:u w:val="single"/>
        </w:rPr>
        <w:t>data wpływu</w:t>
      </w:r>
      <w:r w:rsidR="0093382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 do </w:t>
      </w:r>
      <w:r w:rsidR="00684EBF">
        <w:rPr>
          <w:rFonts w:asciiTheme="majorHAnsi" w:hAnsiTheme="majorHAnsi" w:cs="Times New Roman"/>
          <w:color w:val="auto"/>
          <w:sz w:val="22"/>
          <w:szCs w:val="20"/>
        </w:rPr>
        <w:t>Centrum Transferu Technologii Uniwersytetu Gdańskiego – ul. Jana Bażyńskieg</w:t>
      </w:r>
      <w:r w:rsidR="00A42B77">
        <w:rPr>
          <w:rFonts w:asciiTheme="majorHAnsi" w:hAnsiTheme="majorHAnsi" w:cs="Times New Roman"/>
          <w:color w:val="auto"/>
          <w:sz w:val="22"/>
          <w:szCs w:val="20"/>
        </w:rPr>
        <w:t>o 1a, 80-309 Gdański, pokój 322, mail: monika.szenfer@ug.edu.pl</w:t>
      </w:r>
    </w:p>
    <w:p w14:paraId="7AFF142A" w14:textId="77777777" w:rsidR="008B4ACA" w:rsidRDefault="008B4ACA" w:rsidP="00D46D20">
      <w:pPr>
        <w:pStyle w:val="Default"/>
        <w:spacing w:after="18" w:line="276" w:lineRule="auto"/>
        <w:jc w:val="both"/>
        <w:rPr>
          <w:rFonts w:asciiTheme="majorHAnsi" w:hAnsiTheme="majorHAnsi" w:cs="Times New Roman"/>
          <w:color w:val="auto"/>
          <w:sz w:val="22"/>
          <w:szCs w:val="20"/>
        </w:rPr>
      </w:pPr>
    </w:p>
    <w:p w14:paraId="1CD3FE1A" w14:textId="39EAA026" w:rsidR="0093382B" w:rsidRPr="00EC10F7" w:rsidRDefault="00A42B77" w:rsidP="008B4ACA">
      <w:pPr>
        <w:pStyle w:val="Default"/>
        <w:spacing w:after="18" w:line="276" w:lineRule="auto"/>
        <w:jc w:val="both"/>
        <w:rPr>
          <w:rFonts w:asciiTheme="majorHAnsi" w:hAnsiTheme="majorHAnsi" w:cs="Times New Roman"/>
          <w:b/>
          <w:i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0"/>
        </w:rPr>
        <w:t>Data ogłoszenia decyzji o wyborze oferty – 01.08</w:t>
      </w:r>
      <w:r w:rsidR="00684EBF">
        <w:rPr>
          <w:rFonts w:asciiTheme="majorHAnsi" w:hAnsiTheme="majorHAnsi" w:cs="Times New Roman"/>
          <w:color w:val="auto"/>
          <w:sz w:val="22"/>
          <w:szCs w:val="20"/>
        </w:rPr>
        <w:t>.2017</w:t>
      </w:r>
      <w:r w:rsidR="0093382B" w:rsidRPr="00EC10F7">
        <w:rPr>
          <w:rFonts w:asciiTheme="majorHAnsi" w:hAnsiTheme="majorHAnsi" w:cs="Times New Roman"/>
          <w:color w:val="auto"/>
          <w:sz w:val="22"/>
          <w:szCs w:val="20"/>
        </w:rPr>
        <w:t xml:space="preserve">r. </w:t>
      </w:r>
    </w:p>
    <w:p w14:paraId="0BC7DFC0" w14:textId="77777777" w:rsidR="00BE7E0E" w:rsidRPr="00EC10F7" w:rsidRDefault="00BE7E0E" w:rsidP="00D46D20">
      <w:pPr>
        <w:jc w:val="both"/>
        <w:rPr>
          <w:rFonts w:asciiTheme="majorHAnsi" w:hAnsiTheme="majorHAnsi" w:cs="Times New Roman"/>
          <w:b/>
          <w:i/>
          <w:color w:val="auto"/>
          <w:sz w:val="22"/>
          <w:szCs w:val="22"/>
        </w:rPr>
      </w:pPr>
    </w:p>
    <w:p w14:paraId="5DED7EF3" w14:textId="507665D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V. ISTOTNE WARUNKI ZAMÓWIENIA</w:t>
      </w:r>
    </w:p>
    <w:p w14:paraId="3E54A6AA" w14:textId="28D419D5" w:rsidR="0093382B" w:rsidRDefault="0097625A" w:rsidP="000A0B70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Wykonawca przeniesie autorskie prawa majątkowe do analizy na rzecz Zamawiającego, bez </w:t>
      </w:r>
      <w:r>
        <w:rPr>
          <w:rFonts w:asciiTheme="majorHAnsi" w:hAnsiTheme="majorHAnsi" w:cs="Times New Roman"/>
          <w:color w:val="auto"/>
          <w:sz w:val="22"/>
          <w:szCs w:val="22"/>
        </w:rPr>
        <w:lastRenderedPageBreak/>
        <w:t>ograniczeń czasowych i terytorialnych, na wszelkich polach eksploatacji.</w:t>
      </w:r>
    </w:p>
    <w:p w14:paraId="4D822C33" w14:textId="3EEECAC5" w:rsidR="00BD4E23" w:rsidRDefault="00BD4E23" w:rsidP="00BD4E23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BD4E23">
        <w:rPr>
          <w:rFonts w:asciiTheme="majorHAnsi" w:hAnsiTheme="majorHAnsi" w:cs="Times New Roman"/>
          <w:color w:val="auto"/>
          <w:sz w:val="22"/>
          <w:szCs w:val="22"/>
        </w:rPr>
        <w:t>Analiza potencjału komercyjnego wynalazku powinna zostać przedłożona Zamawiającemu w dwóch wersjach językowych (język polski i język angielski) w formie pisemnego opracowania (dwa egzemplarze) oraz w wersji elektronicznej.</w:t>
      </w:r>
    </w:p>
    <w:p w14:paraId="60B8A2E8" w14:textId="0A8A63E4" w:rsidR="00BD4E23" w:rsidRPr="00BD4E23" w:rsidRDefault="0097625A" w:rsidP="00BD4E23">
      <w:pPr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Dla celów wykonania niniejszej analizy Z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amawiający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udostępni Wykonawcy opisy zgłoszeń patentowych</w:t>
      </w:r>
      <w:r w:rsidR="002F52DD">
        <w:rPr>
          <w:rFonts w:asciiTheme="majorHAnsi" w:hAnsiTheme="majorHAnsi" w:cs="Times New Roman"/>
          <w:color w:val="auto"/>
          <w:sz w:val="22"/>
          <w:szCs w:val="22"/>
        </w:rPr>
        <w:t>, o któryc</w:t>
      </w:r>
      <w:r w:rsidR="00BD4E23">
        <w:rPr>
          <w:rFonts w:asciiTheme="majorHAnsi" w:hAnsiTheme="majorHAnsi" w:cs="Times New Roman"/>
          <w:color w:val="auto"/>
          <w:sz w:val="22"/>
          <w:szCs w:val="22"/>
        </w:rPr>
        <w:t>h mowa w niniejszym zamówieniu.</w:t>
      </w:r>
    </w:p>
    <w:p w14:paraId="6484CEFF" w14:textId="77777777" w:rsidR="005035FB" w:rsidRPr="005035FB" w:rsidRDefault="005035FB" w:rsidP="005035FB">
      <w:pPr>
        <w:ind w:left="72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08A8BA4" w14:textId="263EA681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WARUNKI UDZIAŁU W POSTEPOWANIU WRAZ Z OPISEM DOKONYWANIA OCENY ICH SPEŁNIANIA</w:t>
      </w:r>
    </w:p>
    <w:p w14:paraId="0C65B7DA" w14:textId="6F6401F3" w:rsidR="00661092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O 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udzielenie zamówienia mogą ubiegać się Wykonawcy, którzy posiadają niezbędną wiedzę </w:t>
      </w:r>
      <w:r>
        <w:rPr>
          <w:rFonts w:asciiTheme="majorHAnsi" w:hAnsiTheme="majorHAnsi" w:cs="Times New Roman"/>
          <w:color w:val="auto"/>
          <w:sz w:val="22"/>
          <w:szCs w:val="22"/>
        </w:rPr>
        <w:br/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>i doświadczenie do wykon</w:t>
      </w:r>
      <w:r w:rsidR="00241091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ania zamówienia oraz posiadają konieczne do </w:t>
      </w:r>
      <w:r>
        <w:rPr>
          <w:rFonts w:asciiTheme="majorHAnsi" w:hAnsiTheme="majorHAnsi" w:cs="Times New Roman"/>
          <w:color w:val="auto"/>
          <w:sz w:val="22"/>
          <w:szCs w:val="22"/>
        </w:rPr>
        <w:t>wykonania zamówienia kompetencje</w:t>
      </w:r>
      <w:r w:rsidR="00661092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46FD9D15" w14:textId="4043927C" w:rsidR="00661092" w:rsidRDefault="00661092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A42B77">
        <w:rPr>
          <w:rFonts w:asciiTheme="majorHAnsi" w:hAnsiTheme="majorHAnsi" w:cs="Times New Roman"/>
          <w:b/>
          <w:color w:val="auto"/>
          <w:sz w:val="22"/>
          <w:szCs w:val="22"/>
          <w:u w:val="single"/>
        </w:rPr>
        <w:t>Niezbędne warunki</w:t>
      </w:r>
      <w:r w:rsidRPr="00A42B77">
        <w:rPr>
          <w:rFonts w:asciiTheme="majorHAnsi" w:hAnsiTheme="majorHAnsi" w:cs="Times New Roman"/>
          <w:color w:val="auto"/>
          <w:sz w:val="22"/>
          <w:szCs w:val="22"/>
        </w:rPr>
        <w:t xml:space="preserve"> ubiegania się o wykonanie zamówienia w ramach niniejszego zapytania ofertowego:</w:t>
      </w:r>
    </w:p>
    <w:p w14:paraId="76436B2C" w14:textId="67BA3CF5" w:rsidR="00993A55" w:rsidRPr="00993A55" w:rsidRDefault="00F569BE" w:rsidP="00993A55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Oświadczenie o zagwarantowaniu dostępu do danych rynkowych, pochodzących </w:t>
      </w:r>
      <w:r w:rsidR="00BD0A02">
        <w:rPr>
          <w:rFonts w:asciiTheme="majorHAnsi" w:hAnsiTheme="majorHAnsi" w:cs="Times New Roman"/>
          <w:color w:val="auto"/>
          <w:sz w:val="22"/>
          <w:szCs w:val="22"/>
        </w:rPr>
        <w:br/>
      </w:r>
      <w:r>
        <w:rPr>
          <w:rFonts w:asciiTheme="majorHAnsi" w:hAnsiTheme="majorHAnsi" w:cs="Times New Roman"/>
          <w:color w:val="auto"/>
          <w:sz w:val="22"/>
          <w:szCs w:val="22"/>
        </w:rPr>
        <w:t>z profesjonalnych zewnętrznych baz danych</w:t>
      </w:r>
      <w:r w:rsidR="00993A55">
        <w:rPr>
          <w:rFonts w:asciiTheme="majorHAnsi" w:hAnsiTheme="majorHAnsi" w:cs="Times New Roman"/>
          <w:color w:val="auto"/>
          <w:sz w:val="22"/>
          <w:szCs w:val="22"/>
        </w:rPr>
        <w:t xml:space="preserve"> (proszę podać jakich)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z informacjami niedostępnymi powszechnie o rynkach, których </w:t>
      </w:r>
      <w:r w:rsidR="00993A55">
        <w:rPr>
          <w:rFonts w:asciiTheme="majorHAnsi" w:hAnsiTheme="majorHAnsi" w:cs="Times New Roman"/>
          <w:color w:val="auto"/>
          <w:sz w:val="22"/>
          <w:szCs w:val="22"/>
        </w:rPr>
        <w:t xml:space="preserve">dotyczy Wynalazek, w tym zawierających informacje o rynkach zbytu (m.in. wartości kluczowych rynków, szczegółów dokonywanych transakcji w zakresie transferu technologii, tj. umowy licencyjne, umowy sprzedaży technologii), informacje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br/>
      </w:r>
      <w:r w:rsidR="00993A55">
        <w:rPr>
          <w:rFonts w:asciiTheme="majorHAnsi" w:hAnsiTheme="majorHAnsi" w:cs="Times New Roman"/>
          <w:color w:val="auto"/>
          <w:sz w:val="22"/>
          <w:szCs w:val="22"/>
        </w:rPr>
        <w:t xml:space="preserve">o trendach panujących na rynku  (prognozy dotyczące wartości i zachowania rynków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br/>
      </w:r>
      <w:r w:rsidR="00993A55">
        <w:rPr>
          <w:rFonts w:asciiTheme="majorHAnsi" w:hAnsiTheme="majorHAnsi" w:cs="Times New Roman"/>
          <w:color w:val="auto"/>
          <w:sz w:val="22"/>
          <w:szCs w:val="22"/>
        </w:rPr>
        <w:t>w przyszłości), informacje o podmiotach gospodarczych działających na rynkach właściwych dla ocenianych Wynalazków;</w:t>
      </w:r>
    </w:p>
    <w:p w14:paraId="438B310A" w14:textId="77777777" w:rsidR="0093382B" w:rsidRPr="00EC10F7" w:rsidRDefault="0093382B" w:rsidP="00D46D20">
      <w:pPr>
        <w:ind w:left="708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4BA33AB" w14:textId="276570D1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VII</w:t>
      </w: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>. INFORMACJE O WYKLUCZENIU</w:t>
      </w:r>
    </w:p>
    <w:p w14:paraId="565D2141" w14:textId="527F9195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Theme="majorHAnsi" w:hAnsiTheme="majorHAnsi" w:cs="Times New Roman"/>
          <w:color w:val="auto"/>
          <w:sz w:val="22"/>
          <w:szCs w:val="22"/>
        </w:rPr>
        <w:br/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i przeprowadzeniem procedury wyboru Wykonawcy a Wykonawcą, polegające w szczególności na: </w:t>
      </w:r>
    </w:p>
    <w:p w14:paraId="4DD1974D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uczestniczeniu w spółce jako wspólnik spółki cywilnej lub spółki osobowej;</w:t>
      </w:r>
    </w:p>
    <w:p w14:paraId="7CA632E5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posiadaniu co najmniej 10% udziałów lub akcji;</w:t>
      </w:r>
    </w:p>
    <w:p w14:paraId="0EFB77CD" w14:textId="77777777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pełnieniu funkcji członka organu nadzorczego lub zarządzającego, prokurenta lub pełnomocnika;</w:t>
      </w:r>
    </w:p>
    <w:p w14:paraId="602FA9A5" w14:textId="7D7575D9" w:rsidR="00E14079" w:rsidRPr="009A18C9" w:rsidRDefault="00E14079" w:rsidP="00E14079">
      <w:pPr>
        <w:pStyle w:val="NormalnyWeb"/>
        <w:numPr>
          <w:ilvl w:val="0"/>
          <w:numId w:val="22"/>
        </w:numPr>
        <w:spacing w:after="0"/>
        <w:rPr>
          <w:rFonts w:asciiTheme="majorHAnsi" w:hAnsiTheme="majorHAnsi" w:cs="Helvetica"/>
          <w:sz w:val="22"/>
          <w:szCs w:val="22"/>
        </w:rPr>
      </w:pPr>
      <w:r w:rsidRPr="009A18C9">
        <w:rPr>
          <w:rFonts w:asciiTheme="majorHAnsi" w:hAnsiTheme="majorHAnsi" w:cs="Helvetica"/>
          <w:sz w:val="22"/>
          <w:szCs w:val="22"/>
        </w:rPr>
        <w:t>pozostawaniu w związku małżeńskim, w stosunku pokrewieństwa lub powinowactwa w linii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9A18C9">
        <w:rPr>
          <w:rFonts w:asciiTheme="majorHAnsi" w:hAnsiTheme="majorHAnsi" w:cs="Helvetica"/>
          <w:sz w:val="22"/>
          <w:szCs w:val="22"/>
        </w:rPr>
        <w:t>prostej, pokrewieństwa drugiego stopnia lub powinowactwa drugiego stopnia w linii bocznej lub w stosunku przysposobienia, opieki lub kurateli;</w:t>
      </w:r>
    </w:p>
    <w:p w14:paraId="59B3ECBB" w14:textId="77777777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668D9DA5" w14:textId="2A5A57C9" w:rsidR="00E14079" w:rsidRPr="00EC10F7" w:rsidRDefault="00E14079" w:rsidP="00E14079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W związku z powyższym Wykonawca jest zob</w:t>
      </w:r>
      <w:r>
        <w:rPr>
          <w:rFonts w:asciiTheme="majorHAnsi" w:hAnsiTheme="majorHAnsi" w:cs="Times New Roman"/>
          <w:color w:val="auto"/>
          <w:sz w:val="22"/>
          <w:szCs w:val="22"/>
        </w:rPr>
        <w:t>owiązany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 xml:space="preserve"> do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wypełnienia i po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d</w:t>
      </w:r>
      <w:r>
        <w:rPr>
          <w:rFonts w:asciiTheme="majorHAnsi" w:hAnsiTheme="majorHAnsi" w:cs="Times New Roman"/>
          <w:color w:val="auto"/>
          <w:sz w:val="22"/>
          <w:szCs w:val="22"/>
        </w:rPr>
        <w:t>pisania stosownych oświadczeń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stanowiących załączniki do formularza 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>ofertowego, w tym załącznik nr 3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Oferenci, którzy nie podpiszą ww. oświadczenia zostaną odrzuceni.</w:t>
      </w:r>
    </w:p>
    <w:p w14:paraId="527CF2D9" w14:textId="77777777" w:rsidR="00E14079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74ADDDE5" w14:textId="3E7A141E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VIII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. OFERTA CZĘŚCIOWA </w:t>
      </w:r>
    </w:p>
    <w:p w14:paraId="4D2698D2" w14:textId="0DFBE20D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Zam</w:t>
      </w:r>
      <w:r w:rsidR="00791E18">
        <w:rPr>
          <w:rFonts w:asciiTheme="majorHAnsi" w:hAnsiTheme="majorHAnsi" w:cs="Times New Roman"/>
          <w:color w:val="auto"/>
          <w:sz w:val="22"/>
          <w:szCs w:val="22"/>
        </w:rPr>
        <w:t>awiający nie dopuszcza możliwości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składania ofert czę</w:t>
      </w:r>
      <w:r w:rsidR="00850A32">
        <w:rPr>
          <w:rFonts w:asciiTheme="majorHAnsi" w:hAnsiTheme="majorHAnsi" w:cs="Times New Roman"/>
          <w:color w:val="auto"/>
          <w:sz w:val="22"/>
          <w:szCs w:val="22"/>
        </w:rPr>
        <w:t xml:space="preserve">ściowych. </w:t>
      </w:r>
    </w:p>
    <w:p w14:paraId="15166719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77DF3D0" w14:textId="0B2737F4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IX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TERMIN WYKONANIA ZAMÓWIENIA</w:t>
      </w:r>
    </w:p>
    <w:p w14:paraId="55FF4236" w14:textId="7000F4B5" w:rsidR="00A57597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Przedmiot zamówienia </w:t>
      </w:r>
      <w:r w:rsidR="00A57597" w:rsidRPr="00DF46BD">
        <w:rPr>
          <w:rFonts w:asciiTheme="majorHAnsi" w:hAnsiTheme="majorHAnsi" w:cs="Times New Roman"/>
          <w:color w:val="auto"/>
          <w:sz w:val="22"/>
          <w:szCs w:val="22"/>
        </w:rPr>
        <w:t>m</w:t>
      </w:r>
      <w:r w:rsidR="009C5DD9" w:rsidRPr="00DF46BD">
        <w:rPr>
          <w:rFonts w:asciiTheme="majorHAnsi" w:hAnsiTheme="majorHAnsi" w:cs="Times New Roman"/>
          <w:color w:val="auto"/>
          <w:sz w:val="22"/>
          <w:szCs w:val="22"/>
        </w:rPr>
        <w:t>usi zostać zrealizowany w terminie:</w:t>
      </w:r>
      <w:r w:rsidR="00850A32"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 do </w:t>
      </w:r>
      <w:r w:rsidR="00993A55">
        <w:rPr>
          <w:rFonts w:asciiTheme="majorHAnsi" w:hAnsiTheme="majorHAnsi" w:cs="Times New Roman"/>
          <w:color w:val="auto"/>
          <w:sz w:val="22"/>
          <w:szCs w:val="22"/>
        </w:rPr>
        <w:t>3</w:t>
      </w:r>
      <w:r w:rsidR="002C0B3E" w:rsidRPr="00DF46BD">
        <w:rPr>
          <w:rFonts w:asciiTheme="majorHAnsi" w:hAnsiTheme="majorHAnsi" w:cs="Times New Roman"/>
          <w:color w:val="auto"/>
          <w:sz w:val="22"/>
          <w:szCs w:val="22"/>
        </w:rPr>
        <w:t>0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 dni kalendarzowych</w:t>
      </w:r>
      <w:r w:rsidR="00635351" w:rsidRPr="00DF46BD">
        <w:rPr>
          <w:rFonts w:asciiTheme="majorHAnsi" w:hAnsiTheme="majorHAnsi" w:cs="Times New Roman"/>
          <w:color w:val="auto"/>
          <w:sz w:val="22"/>
          <w:szCs w:val="22"/>
        </w:rPr>
        <w:t xml:space="preserve"> od daty podpisania</w:t>
      </w:r>
      <w:r w:rsidR="00635351">
        <w:rPr>
          <w:rFonts w:asciiTheme="majorHAnsi" w:hAnsiTheme="majorHAnsi" w:cs="Times New Roman"/>
          <w:color w:val="auto"/>
          <w:sz w:val="22"/>
          <w:szCs w:val="22"/>
        </w:rPr>
        <w:t xml:space="preserve"> umowy z Wykonawcą.</w:t>
      </w:r>
    </w:p>
    <w:p w14:paraId="0434960A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2A71D0F" w14:textId="1CED6F3D" w:rsidR="0093382B" w:rsidRPr="00EC10F7" w:rsidRDefault="00E14079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PRZYGOTOWANIE OFERTY</w:t>
      </w:r>
    </w:p>
    <w:p w14:paraId="6012787A" w14:textId="66E67CA1" w:rsidR="0093382B" w:rsidRDefault="0093382B" w:rsidP="00D46D20">
      <w:p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Oferta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 xml:space="preserve">wraz z niezbędnymi załącznikami,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powinna być złożona (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pocztą elektroniczną,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pocztą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 tradycyjną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, kurierem lub osobiście;</w:t>
      </w:r>
      <w:r w:rsidR="002C0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>decyduje data wpływu) do dnia 28</w:t>
      </w:r>
      <w:r w:rsidR="002C0B3E">
        <w:rPr>
          <w:rFonts w:asciiTheme="majorHAnsi" w:hAnsiTheme="majorHAnsi" w:cs="Times New Roman"/>
          <w:color w:val="auto"/>
          <w:sz w:val="22"/>
          <w:szCs w:val="22"/>
        </w:rPr>
        <w:t>.07.2017</w:t>
      </w:r>
      <w:r w:rsidR="006E24C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r. do godziny </w:t>
      </w:r>
      <w:r w:rsidR="009C5DD9">
        <w:rPr>
          <w:rFonts w:asciiTheme="majorHAnsi" w:hAnsiTheme="majorHAnsi" w:cs="Times New Roman"/>
          <w:color w:val="auto"/>
          <w:sz w:val="22"/>
          <w:szCs w:val="22"/>
        </w:rPr>
        <w:t>15:00</w:t>
      </w:r>
      <w:r w:rsidR="008B4ACA">
        <w:rPr>
          <w:rFonts w:asciiTheme="majorHAnsi" w:hAnsiTheme="majorHAnsi" w:cs="Times New Roman"/>
          <w:color w:val="auto"/>
          <w:sz w:val="22"/>
          <w:szCs w:val="22"/>
        </w:rPr>
        <w:t xml:space="preserve"> w formie pisemnej, na ponumerowanych stronach,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na adres: </w:t>
      </w:r>
      <w:r w:rsidR="002C0B3E">
        <w:rPr>
          <w:rFonts w:asciiTheme="majorHAnsi" w:hAnsiTheme="majorHAnsi" w:cs="Times New Roman"/>
          <w:color w:val="auto"/>
          <w:sz w:val="22"/>
          <w:szCs w:val="22"/>
        </w:rPr>
        <w:t xml:space="preserve">Uniwersytet Gdański, Centrum Transferu Technologii, ul. Jana Bażyńskiego 1a, 80-309 Gdańsk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w zamkniętej kopercie z dopiskiem: „</w:t>
      </w:r>
      <w:r w:rsidRPr="00EC10F7">
        <w:rPr>
          <w:rFonts w:asciiTheme="majorHAnsi" w:hAnsiTheme="majorHAnsi" w:cs="Times New Roman"/>
          <w:i/>
          <w:color w:val="auto"/>
          <w:sz w:val="22"/>
          <w:szCs w:val="22"/>
        </w:rPr>
        <w:t xml:space="preserve">Oferta na wybór </w:t>
      </w:r>
      <w:r w:rsidR="009C5DD9" w:rsidRPr="002C0B3E">
        <w:rPr>
          <w:rFonts w:asciiTheme="majorHAnsi" w:hAnsiTheme="majorHAnsi" w:cs="Times New Roman"/>
          <w:i/>
          <w:color w:val="auto"/>
          <w:sz w:val="22"/>
          <w:szCs w:val="22"/>
        </w:rPr>
        <w:t xml:space="preserve">wykonawcy </w:t>
      </w:r>
      <w:r w:rsidR="002C0B3E" w:rsidRPr="002C0B3E">
        <w:rPr>
          <w:rFonts w:asciiTheme="majorHAnsi" w:hAnsiTheme="majorHAnsi" w:cstheme="majorHAnsi"/>
          <w:bCs/>
          <w:i/>
          <w:sz w:val="22"/>
          <w:szCs w:val="22"/>
        </w:rPr>
        <w:t>analizy możliwości komercyjnego wykorzystania wynalazku</w:t>
      </w:r>
      <w:r w:rsidR="002C0B3E">
        <w:rPr>
          <w:rFonts w:asciiTheme="majorHAnsi" w:hAnsiTheme="majorHAnsi" w:cs="Times New Roman"/>
          <w:i/>
          <w:color w:val="auto"/>
          <w:sz w:val="22"/>
          <w:szCs w:val="22"/>
        </w:rPr>
        <w:t xml:space="preserve"> nr 1</w:t>
      </w:r>
      <w:r w:rsidR="008B4ACA">
        <w:rPr>
          <w:rFonts w:asciiTheme="majorHAnsi" w:hAnsiTheme="majorHAnsi" w:cs="Times New Roman"/>
          <w:i/>
          <w:color w:val="auto"/>
          <w:sz w:val="22"/>
          <w:szCs w:val="22"/>
        </w:rPr>
        <w:t>”</w:t>
      </w:r>
      <w:r w:rsidR="002C0B3E">
        <w:rPr>
          <w:rFonts w:asciiTheme="majorHAnsi" w:hAnsiTheme="majorHAnsi" w:cs="Times New Roman"/>
          <w:i/>
          <w:color w:val="auto"/>
          <w:sz w:val="22"/>
          <w:szCs w:val="22"/>
        </w:rPr>
        <w:t xml:space="preserve">, </w:t>
      </w:r>
      <w:r w:rsidR="00AD4AFC">
        <w:rPr>
          <w:rFonts w:asciiTheme="majorHAnsi" w:hAnsiTheme="majorHAnsi" w:cs="Times New Roman"/>
          <w:color w:val="auto"/>
          <w:sz w:val="22"/>
          <w:szCs w:val="22"/>
        </w:rPr>
        <w:t xml:space="preserve">lub na adres mailowy </w:t>
      </w:r>
      <w:r w:rsidR="002C0B3E" w:rsidRPr="00A42B77">
        <w:rPr>
          <w:rFonts w:asciiTheme="majorHAnsi" w:hAnsiTheme="majorHAnsi" w:cs="Times New Roman"/>
          <w:color w:val="auto"/>
          <w:sz w:val="22"/>
          <w:szCs w:val="22"/>
        </w:rPr>
        <w:t>monika.szenfer@ug.edu.pl</w:t>
      </w:r>
      <w:r w:rsidR="00D9014F" w:rsidRPr="00A42B77">
        <w:rPr>
          <w:rFonts w:asciiTheme="majorHAnsi" w:hAnsiTheme="majorHAnsi" w:cs="Times New Roman"/>
          <w:color w:val="auto"/>
          <w:sz w:val="22"/>
          <w:szCs w:val="22"/>
        </w:rPr>
        <w:t>, gdzie w tytule wiadomości powinien być zapis</w:t>
      </w:r>
      <w:r w:rsidR="00D9014F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D9014F" w:rsidRPr="00EC10F7">
        <w:rPr>
          <w:rFonts w:asciiTheme="majorHAnsi" w:hAnsiTheme="majorHAnsi" w:cs="Times New Roman"/>
          <w:color w:val="auto"/>
          <w:sz w:val="22"/>
          <w:szCs w:val="22"/>
        </w:rPr>
        <w:t>„</w:t>
      </w:r>
      <w:r w:rsidR="00D9014F" w:rsidRPr="00EC10F7">
        <w:rPr>
          <w:rFonts w:asciiTheme="majorHAnsi" w:hAnsiTheme="majorHAnsi" w:cs="Times New Roman"/>
          <w:i/>
          <w:color w:val="auto"/>
          <w:sz w:val="22"/>
          <w:szCs w:val="22"/>
        </w:rPr>
        <w:t xml:space="preserve">Oferta na wybór </w:t>
      </w:r>
      <w:r w:rsidR="00D9014F">
        <w:rPr>
          <w:rFonts w:asciiTheme="majorHAnsi" w:hAnsiTheme="majorHAnsi" w:cs="Times New Roman"/>
          <w:i/>
          <w:color w:val="auto"/>
          <w:sz w:val="22"/>
          <w:szCs w:val="22"/>
        </w:rPr>
        <w:t xml:space="preserve">wykonawcy </w:t>
      </w:r>
      <w:r w:rsidR="002C0B3E" w:rsidRPr="002C0B3E">
        <w:rPr>
          <w:rFonts w:asciiTheme="majorHAnsi" w:hAnsiTheme="majorHAnsi" w:cstheme="majorHAnsi"/>
          <w:bCs/>
          <w:i/>
          <w:sz w:val="22"/>
          <w:szCs w:val="22"/>
        </w:rPr>
        <w:t>analizy możliwości komercyjnego wykorzystania wynalazku</w:t>
      </w:r>
      <w:r w:rsidR="002C0B3E">
        <w:rPr>
          <w:rFonts w:asciiTheme="majorHAnsi" w:hAnsiTheme="majorHAnsi" w:cs="Times New Roman"/>
          <w:i/>
          <w:color w:val="auto"/>
          <w:sz w:val="22"/>
          <w:szCs w:val="22"/>
        </w:rPr>
        <w:t xml:space="preserve"> nr 1”.</w:t>
      </w:r>
    </w:p>
    <w:p w14:paraId="4DB81E88" w14:textId="6964F004" w:rsidR="008B4ACA" w:rsidRDefault="008B4ACA" w:rsidP="00D9014F">
      <w:pPr>
        <w:tabs>
          <w:tab w:val="left" w:pos="5529"/>
        </w:tabs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B4ACA">
        <w:rPr>
          <w:rFonts w:asciiTheme="majorHAnsi" w:hAnsiTheme="majorHAnsi" w:cs="Times New Roman"/>
          <w:i/>
          <w:color w:val="auto"/>
          <w:sz w:val="22"/>
          <w:szCs w:val="22"/>
          <w:u w:val="single"/>
        </w:rPr>
        <w:lastRenderedPageBreak/>
        <w:t>Wszelkie kopie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dokumentów znajdujące się wewnątrz oferty</w:t>
      </w:r>
      <w:r w:rsidR="00D9014F">
        <w:rPr>
          <w:rFonts w:asciiTheme="majorHAnsi" w:hAnsiTheme="majorHAnsi" w:cs="Times New Roman"/>
          <w:color w:val="auto"/>
          <w:sz w:val="22"/>
          <w:szCs w:val="22"/>
        </w:rPr>
        <w:t xml:space="preserve"> składanej w formie papierowej</w:t>
      </w:r>
      <w:r>
        <w:rPr>
          <w:rFonts w:asciiTheme="majorHAnsi" w:hAnsiTheme="majorHAnsi" w:cs="Times New Roman"/>
          <w:color w:val="auto"/>
          <w:sz w:val="22"/>
          <w:szCs w:val="22"/>
        </w:rPr>
        <w:t>, winny być opatrzone:</w:t>
      </w:r>
    </w:p>
    <w:p w14:paraId="73D30E36" w14:textId="5A6F524C" w:rsidR="008B4ACA" w:rsidRP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B4ACA">
        <w:rPr>
          <w:rFonts w:asciiTheme="majorHAnsi" w:hAnsiTheme="majorHAnsi" w:cs="Times New Roman"/>
          <w:color w:val="auto"/>
          <w:sz w:val="22"/>
          <w:szCs w:val="22"/>
        </w:rPr>
        <w:t>zapisem „za zgodność z oryginałem” od strony … do strony …. .</w:t>
      </w:r>
      <w:r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14:paraId="3AB21316" w14:textId="60BD54E9" w:rsid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datą,</w:t>
      </w:r>
    </w:p>
    <w:p w14:paraId="04483246" w14:textId="1C3C3C6B" w:rsid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czytelnym podpisem osoby upoważnionej,</w:t>
      </w:r>
    </w:p>
    <w:p w14:paraId="7BB51DC6" w14:textId="33B90E01" w:rsidR="008B4ACA" w:rsidRPr="008B4ACA" w:rsidRDefault="008B4ACA" w:rsidP="008B4A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pieczęcią firmową</w:t>
      </w:r>
      <w:r w:rsidR="00835BC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3001E2FD" w14:textId="3BDA13B0" w:rsidR="0093382B" w:rsidRPr="00EC10F7" w:rsidRDefault="00D9014F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Oferty składane w wersji elektronicznej powinny zawierać zeskanowane dokument</w:t>
      </w:r>
      <w:r w:rsidR="009967A4">
        <w:rPr>
          <w:rFonts w:asciiTheme="majorHAnsi" w:hAnsiTheme="majorHAnsi" w:cs="Times New Roman"/>
          <w:color w:val="auto"/>
          <w:sz w:val="22"/>
          <w:szCs w:val="22"/>
        </w:rPr>
        <w:t>y</w:t>
      </w:r>
      <w:r>
        <w:rPr>
          <w:rFonts w:asciiTheme="majorHAnsi" w:hAnsiTheme="majorHAnsi" w:cs="Times New Roman"/>
          <w:color w:val="auto"/>
          <w:sz w:val="22"/>
          <w:szCs w:val="22"/>
        </w:rPr>
        <w:t>. W przypadku wybrania oferty Wykonawca zobowiązany będzie do dostarczenia wersji papierowej ofe</w:t>
      </w:r>
      <w:r w:rsidR="003F4EDE">
        <w:rPr>
          <w:rFonts w:asciiTheme="majorHAnsi" w:hAnsiTheme="majorHAnsi" w:cs="Times New Roman"/>
          <w:color w:val="auto"/>
          <w:sz w:val="22"/>
          <w:szCs w:val="22"/>
        </w:rPr>
        <w:t xml:space="preserve">rty wraz </w:t>
      </w:r>
      <w:r w:rsidR="00BD0A02">
        <w:rPr>
          <w:rFonts w:asciiTheme="majorHAnsi" w:hAnsiTheme="majorHAnsi" w:cs="Times New Roman"/>
          <w:color w:val="auto"/>
          <w:sz w:val="22"/>
          <w:szCs w:val="22"/>
        </w:rPr>
        <w:br/>
      </w:r>
      <w:r w:rsidR="003F4EDE">
        <w:rPr>
          <w:rFonts w:asciiTheme="majorHAnsi" w:hAnsiTheme="majorHAnsi" w:cs="Times New Roman"/>
          <w:color w:val="auto"/>
          <w:sz w:val="22"/>
          <w:szCs w:val="22"/>
        </w:rPr>
        <w:t xml:space="preserve">z załącznikami (tożsamej z przesłaną </w:t>
      </w:r>
      <w:r>
        <w:rPr>
          <w:rFonts w:asciiTheme="majorHAnsi" w:hAnsiTheme="majorHAnsi" w:cs="Times New Roman"/>
          <w:color w:val="auto"/>
          <w:sz w:val="22"/>
          <w:szCs w:val="22"/>
        </w:rPr>
        <w:t>drogą elektroniczną).</w:t>
      </w:r>
    </w:p>
    <w:p w14:paraId="536DDE33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8F21FA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b/>
          <w:color w:val="auto"/>
          <w:sz w:val="22"/>
          <w:szCs w:val="22"/>
        </w:rPr>
        <w:t xml:space="preserve">OFERTA MUSI ZAWIERAĆ NASTEPUJĄCE ELEMENTY: </w:t>
      </w:r>
    </w:p>
    <w:p w14:paraId="259A7192" w14:textId="618C8DDE" w:rsidR="0093382B" w:rsidRPr="00EC10F7" w:rsidRDefault="00004F4A" w:rsidP="00D46D20">
      <w:pPr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Załącznik nr 1 – </w:t>
      </w:r>
      <w:r w:rsidR="00B91F0A">
        <w:rPr>
          <w:rFonts w:asciiTheme="majorHAnsi" w:hAnsiTheme="majorHAnsi" w:cs="Times New Roman"/>
          <w:color w:val="auto"/>
          <w:sz w:val="22"/>
          <w:szCs w:val="22"/>
        </w:rPr>
        <w:t>Formularz ofertowy;</w:t>
      </w:r>
    </w:p>
    <w:p w14:paraId="73D0D131" w14:textId="3A73C124" w:rsidR="0093382B" w:rsidRDefault="00624673" w:rsidP="00D46D20">
      <w:pPr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Załącznik </w:t>
      </w:r>
      <w:r w:rsidR="008C0280">
        <w:rPr>
          <w:rFonts w:asciiTheme="majorHAnsi" w:hAnsiTheme="majorHAnsi" w:cs="Times New Roman"/>
          <w:color w:val="auto"/>
          <w:sz w:val="22"/>
          <w:szCs w:val="22"/>
        </w:rPr>
        <w:t>nr 2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– Oświadczenie </w:t>
      </w:r>
      <w:r w:rsidR="003F4EDE">
        <w:rPr>
          <w:rFonts w:asciiTheme="majorHAnsi" w:hAnsiTheme="majorHAnsi" w:cs="Times New Roman"/>
          <w:color w:val="auto"/>
          <w:sz w:val="22"/>
          <w:szCs w:val="22"/>
        </w:rPr>
        <w:t>o korzystaniu z rzetelnych i profesjonalnych, niedostęp</w:t>
      </w:r>
      <w:r w:rsidR="00B91F0A">
        <w:rPr>
          <w:rFonts w:asciiTheme="majorHAnsi" w:hAnsiTheme="majorHAnsi" w:cs="Times New Roman"/>
          <w:color w:val="auto"/>
          <w:sz w:val="22"/>
          <w:szCs w:val="22"/>
        </w:rPr>
        <w:t>nych powszechnie źródeł danych;</w:t>
      </w:r>
    </w:p>
    <w:p w14:paraId="2AE1806C" w14:textId="28113B5B" w:rsidR="00E14079" w:rsidRPr="00EC10F7" w:rsidRDefault="00E14079" w:rsidP="00D46D20">
      <w:pPr>
        <w:numPr>
          <w:ilvl w:val="0"/>
          <w:numId w:val="13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Załącznik nr 3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– Oświadczenie o braku powiązań kapitałowych i osobowych z Zamawiającym</w:t>
      </w:r>
      <w:r w:rsidR="00B91F0A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1AF2940F" w14:textId="15EBAA27" w:rsidR="00963229" w:rsidRPr="00EC10F7" w:rsidRDefault="00963229" w:rsidP="00963229">
      <w:pPr>
        <w:ind w:left="360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36B6A492" w14:textId="508F422A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Oferta wraz z załącznikami powinna być podpisana przez osobę upoważnioną do reprezentacji</w:t>
      </w:r>
      <w:r w:rsidR="009967A4">
        <w:rPr>
          <w:rFonts w:asciiTheme="majorHAnsi" w:hAnsiTheme="majorHAnsi" w:cs="Times New Roman"/>
          <w:color w:val="auto"/>
          <w:sz w:val="22"/>
          <w:szCs w:val="22"/>
        </w:rPr>
        <w:t xml:space="preserve"> i powinna zawierać ponumerowane strony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Złożenie oferty po terminie oraz w innej formie skutkować będzie jej odrzuceniem. Oferty niekompletne nie będą podlegały ocenie. Koszty związane z przygotowaniem oferty ponosi Wykonawca.</w:t>
      </w:r>
    </w:p>
    <w:p w14:paraId="462D998D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E6898D4" w14:textId="21BF5C39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WARUNKI UNIEWAŻNIENIE POSTĘPOWANIA</w:t>
      </w:r>
    </w:p>
    <w:p w14:paraId="6DBBD85A" w14:textId="20AE8CC0" w:rsidR="0093382B" w:rsidRPr="00EC10F7" w:rsidRDefault="00635351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Centrum Transferu Technologii Uniwersytetu Gdańskiego </w:t>
      </w:r>
      <w:r w:rsidR="0093382B" w:rsidRPr="00EC10F7">
        <w:rPr>
          <w:rFonts w:asciiTheme="majorHAnsi" w:hAnsiTheme="majorHAnsi" w:cs="Times New Roman"/>
          <w:color w:val="auto"/>
          <w:sz w:val="22"/>
          <w:szCs w:val="22"/>
        </w:rPr>
        <w:t>zastrzega sobie prawo do unieważnienia postępowania w każdym czasie bez podania przyczyny.</w:t>
      </w:r>
    </w:p>
    <w:p w14:paraId="5A67DEA5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DD533C9" w14:textId="6113748B" w:rsidR="0093382B" w:rsidRPr="00EC10F7" w:rsidRDefault="00635351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KRYTERIA WYBORU OFERTY</w:t>
      </w:r>
    </w:p>
    <w:p w14:paraId="790C60A9" w14:textId="05A79581" w:rsidR="006A4159" w:rsidRPr="00EC10F7" w:rsidRDefault="006A4159" w:rsidP="006A4159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Kryterium</w:t>
      </w:r>
      <w:r w:rsidR="000066EE"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 wyboru oferty </w:t>
      </w:r>
      <w:r w:rsidR="00BD0A02">
        <w:rPr>
          <w:rFonts w:asciiTheme="majorHAnsi" w:hAnsiTheme="majorHAnsi" w:cs="Times New Roman"/>
          <w:color w:val="auto"/>
          <w:sz w:val="22"/>
          <w:szCs w:val="22"/>
        </w:rPr>
        <w:t xml:space="preserve">jest 100% cena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pod warunkiem spełniania wszystkich wymagań formalnych zawartych </w:t>
      </w:r>
      <w:r w:rsidR="002F52DD">
        <w:rPr>
          <w:rFonts w:asciiTheme="majorHAnsi" w:hAnsiTheme="majorHAnsi" w:cs="Times New Roman"/>
          <w:color w:val="auto"/>
          <w:sz w:val="22"/>
          <w:szCs w:val="22"/>
        </w:rPr>
        <w:t>w niniejszym ogłoszeniu o udzielanym zamówieniu.</w:t>
      </w:r>
    </w:p>
    <w:p w14:paraId="505C98F7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B650B63" w14:textId="68933136" w:rsidR="0093382B" w:rsidRPr="00EC10F7" w:rsidRDefault="008C0280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II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I. OCENA I WYBÓR NAJKORZYSTNIEJSZEJ OFERTY</w:t>
      </w:r>
    </w:p>
    <w:p w14:paraId="3E727C4D" w14:textId="6D7B605E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Ocena 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 xml:space="preserve">ofert </w:t>
      </w:r>
      <w:r w:rsidR="00B21DEF">
        <w:rPr>
          <w:rFonts w:asciiTheme="majorHAnsi" w:hAnsiTheme="majorHAnsi" w:cs="Times New Roman"/>
          <w:color w:val="auto"/>
          <w:sz w:val="22"/>
          <w:szCs w:val="22"/>
        </w:rPr>
        <w:t>za</w:t>
      </w:r>
      <w:r w:rsidR="00A42B77">
        <w:rPr>
          <w:rFonts w:asciiTheme="majorHAnsi" w:hAnsiTheme="majorHAnsi" w:cs="Times New Roman"/>
          <w:color w:val="auto"/>
          <w:sz w:val="22"/>
          <w:szCs w:val="22"/>
        </w:rPr>
        <w:t>planowana jest na dzień 01.08</w:t>
      </w:r>
      <w:r w:rsidR="002F52DD">
        <w:rPr>
          <w:rFonts w:asciiTheme="majorHAnsi" w:hAnsiTheme="majorHAnsi" w:cs="Times New Roman"/>
          <w:color w:val="auto"/>
          <w:sz w:val="22"/>
          <w:szCs w:val="22"/>
        </w:rPr>
        <w:t>.2017</w:t>
      </w:r>
      <w:r w:rsidR="00AD4AFC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r. W tym dniu zostanie ogłoszony wybór najkorzystniejszej oferty  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zgodnie z wytycznymi dotyczącymi stosowania zasady konkurencyjności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49177DAC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253D1850" w14:textId="3D290F81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Termin ogłoszenia wyboru oferty może zostać przełożony o czym oferenci zostaną powiadomieni za pośrednictwem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>poczty elektronicznej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33DA6CF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D92E02C" w14:textId="4AABF486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 xml:space="preserve">Oferent przed upływem terminu złożenia oferty może wycofać swoją ofertę składając pisemne oświadczenie. Oferta wycofana nie będzie rozpatrywana. </w:t>
      </w:r>
    </w:p>
    <w:p w14:paraId="66AEEAC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5F719242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W toku oceny ofert Zamawiający może żądać od oferenta wyjaśnień dotyczących złożonej oferty.</w:t>
      </w:r>
    </w:p>
    <w:p w14:paraId="2304D022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0AB1803F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 projektu.</w:t>
      </w:r>
    </w:p>
    <w:p w14:paraId="5691A6D6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2CBA3131" w14:textId="74856086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C10F7">
        <w:rPr>
          <w:rFonts w:asciiTheme="majorHAnsi" w:hAnsiTheme="majorHAnsi" w:cs="Times New Roman"/>
          <w:color w:val="auto"/>
          <w:sz w:val="22"/>
          <w:szCs w:val="22"/>
        </w:rPr>
        <w:t>Ocenie merytorycznej podlegają tylko oferty spełniając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>e kryteria formalne</w:t>
      </w:r>
      <w:r w:rsidRPr="00EC10F7">
        <w:rPr>
          <w:rFonts w:asciiTheme="majorHAnsi" w:hAnsiTheme="majorHAnsi" w:cs="Times New Roman"/>
          <w:color w:val="auto"/>
          <w:sz w:val="22"/>
          <w:szCs w:val="22"/>
        </w:rPr>
        <w:t>. W przypadku braku załączonych do oferty Wykonawcy wymaganych niniejszym zapytaniem ofertowym dokumentów, Zamawiający ofertę odrzuca.</w:t>
      </w:r>
    </w:p>
    <w:p w14:paraId="7DFDE948" w14:textId="77777777" w:rsidR="0093382B" w:rsidRPr="00EC10F7" w:rsidRDefault="0093382B" w:rsidP="00D46D20">
      <w:pPr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14:paraId="10EB701C" w14:textId="74412287" w:rsidR="0093382B" w:rsidRPr="00EC10F7" w:rsidRDefault="008C0280" w:rsidP="00D46D20">
      <w:pPr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X</w:t>
      </w:r>
      <w:r w:rsidR="00E14079">
        <w:rPr>
          <w:rFonts w:asciiTheme="majorHAnsi" w:hAnsiTheme="majorHAnsi" w:cs="Times New Roman"/>
          <w:b/>
          <w:color w:val="auto"/>
          <w:sz w:val="22"/>
          <w:szCs w:val="22"/>
        </w:rPr>
        <w:t>IV</w:t>
      </w:r>
      <w:r w:rsidR="0093382B" w:rsidRPr="00EC10F7">
        <w:rPr>
          <w:rFonts w:asciiTheme="majorHAnsi" w:hAnsiTheme="majorHAnsi" w:cs="Times New Roman"/>
          <w:b/>
          <w:color w:val="auto"/>
          <w:sz w:val="22"/>
          <w:szCs w:val="22"/>
        </w:rPr>
        <w:t>. DODATKOWE INFORMACJE</w:t>
      </w:r>
    </w:p>
    <w:p w14:paraId="3338ACE0" w14:textId="7932EE41" w:rsidR="0093382B" w:rsidRPr="006A4159" w:rsidRDefault="0093382B" w:rsidP="006A4159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ramach zamówienia nie ma możliwości składania ofert wariantowych. </w:t>
      </w:r>
    </w:p>
    <w:p w14:paraId="0AFF86BC" w14:textId="77777777" w:rsidR="006A4159" w:rsidRDefault="006A4159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W ramach zamówienia nie ma możliwości składania ofert częściowych.</w:t>
      </w:r>
    </w:p>
    <w:p w14:paraId="2D2E5129" w14:textId="75C498B8" w:rsidR="006A4159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przypadku, gdy Zamawiający uzna, iż wycena oferty zawiera rażąco niską cenę w stosunku do przedmiotu zamówienia, Zamawiający zwróci się do Wykonawcy z wnioskiem o wyjaśnienie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>w st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osunku do przedmiotu zamówienia.</w:t>
      </w:r>
    </w:p>
    <w:p w14:paraId="6D8E1D70" w14:textId="77777777" w:rsidR="006A4159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Wykonawca związany jest ofertą przez okres 30 dni od terminu złożenia oferty. </w:t>
      </w:r>
    </w:p>
    <w:p w14:paraId="21BFEA39" w14:textId="77777777" w:rsidR="006A4159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Wszelkie rozliczenia między Zamawiającym a Wykonawcą dokonywane będą w złotych polskich. </w:t>
      </w:r>
    </w:p>
    <w:p w14:paraId="21130072" w14:textId="65C407D9" w:rsidR="00992B9F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6A4159">
        <w:rPr>
          <w:rFonts w:asciiTheme="majorHAnsi" w:hAnsiTheme="majorHAnsi" w:cs="Times New Roman"/>
          <w:color w:val="auto"/>
          <w:sz w:val="22"/>
          <w:szCs w:val="22"/>
        </w:rPr>
        <w:t>Zapłata za zrealizowaną usługę n</w:t>
      </w:r>
      <w:r w:rsidR="006A4159">
        <w:rPr>
          <w:rFonts w:asciiTheme="majorHAnsi" w:hAnsiTheme="majorHAnsi" w:cs="Times New Roman"/>
          <w:color w:val="auto"/>
          <w:sz w:val="22"/>
          <w:szCs w:val="22"/>
        </w:rPr>
        <w:t>astąpi na podstawie sporządzonego</w:t>
      </w:r>
      <w:r w:rsidR="009C08F2">
        <w:rPr>
          <w:rFonts w:asciiTheme="majorHAnsi" w:hAnsiTheme="majorHAnsi" w:cs="Times New Roman"/>
          <w:color w:val="auto"/>
          <w:sz w:val="22"/>
          <w:szCs w:val="22"/>
        </w:rPr>
        <w:t xml:space="preserve"> protokołu zdawczo-odbiorczego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,</w:t>
      </w:r>
      <w:r w:rsidRPr="006A4159">
        <w:rPr>
          <w:rFonts w:asciiTheme="majorHAnsi" w:hAnsiTheme="majorHAnsi" w:cs="Times New Roman"/>
          <w:color w:val="auto"/>
          <w:sz w:val="22"/>
          <w:szCs w:val="22"/>
        </w:rPr>
        <w:t xml:space="preserve"> dokumentującego zakończenie realizacji przedmiotu danego zamówienia. </w:t>
      </w:r>
    </w:p>
    <w:p w14:paraId="38327A5F" w14:textId="70250956" w:rsidR="00992B9F" w:rsidRDefault="0093382B" w:rsidP="00D46D20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92B9F">
        <w:rPr>
          <w:rFonts w:asciiTheme="majorHAnsi" w:hAnsiTheme="majorHAnsi" w:cs="Times New Roman"/>
          <w:color w:val="auto"/>
          <w:sz w:val="22"/>
          <w:szCs w:val="22"/>
        </w:rPr>
        <w:t xml:space="preserve">Niniejsze zapytanie ofertowe nie jest zamówieniem i otrzymane od 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Oferentów</w:t>
      </w:r>
      <w:r w:rsidRPr="00992B9F">
        <w:rPr>
          <w:rFonts w:asciiTheme="majorHAnsi" w:hAnsiTheme="majorHAnsi" w:cs="Times New Roman"/>
          <w:color w:val="auto"/>
          <w:sz w:val="22"/>
          <w:szCs w:val="22"/>
        </w:rPr>
        <w:t xml:space="preserve"> oferty nie powodują powstania żadnych zobowiązań </w:t>
      </w:r>
      <w:r w:rsidR="00992B9F">
        <w:rPr>
          <w:rFonts w:asciiTheme="majorHAnsi" w:hAnsiTheme="majorHAnsi" w:cs="Times New Roman"/>
          <w:color w:val="auto"/>
          <w:sz w:val="22"/>
          <w:szCs w:val="22"/>
        </w:rPr>
        <w:t>pomiędzy stronami zapytania</w:t>
      </w:r>
      <w:r w:rsidRPr="00992B9F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14:paraId="7DBE5573" w14:textId="365888DA" w:rsidR="00D30819" w:rsidRPr="002861CF" w:rsidRDefault="0093382B" w:rsidP="00AA0B55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C0280">
        <w:rPr>
          <w:rFonts w:asciiTheme="majorHAnsi" w:hAnsiTheme="majorHAnsi" w:cs="Times New Roman"/>
          <w:color w:val="auto"/>
          <w:sz w:val="22"/>
          <w:szCs w:val="22"/>
        </w:rPr>
        <w:t xml:space="preserve">O ewentualnym wybraniu Państwa oferty </w:t>
      </w:r>
      <w:r w:rsidR="00992B9F" w:rsidRPr="008C0280">
        <w:rPr>
          <w:rFonts w:asciiTheme="majorHAnsi" w:hAnsiTheme="majorHAnsi" w:cs="Times New Roman"/>
          <w:color w:val="auto"/>
          <w:sz w:val="22"/>
          <w:szCs w:val="22"/>
        </w:rPr>
        <w:t>zostaną Państwo poinformowani i zaproszeni</w:t>
      </w:r>
      <w:r w:rsidRPr="008C0280">
        <w:rPr>
          <w:rFonts w:asciiTheme="majorHAnsi" w:hAnsiTheme="majorHAnsi" w:cs="Times New Roman"/>
          <w:color w:val="auto"/>
          <w:sz w:val="22"/>
          <w:szCs w:val="22"/>
        </w:rPr>
        <w:t xml:space="preserve"> do podpisania umowy</w:t>
      </w:r>
      <w:r w:rsidR="003B6AD7" w:rsidRPr="008C0280">
        <w:rPr>
          <w:rFonts w:asciiTheme="majorHAnsi" w:hAnsiTheme="majorHAnsi" w:cs="Times New Roman"/>
          <w:color w:val="auto"/>
          <w:sz w:val="22"/>
          <w:szCs w:val="22"/>
        </w:rPr>
        <w:t>.</w:t>
      </w:r>
    </w:p>
    <w:sectPr w:rsidR="00D30819" w:rsidRPr="002861CF" w:rsidSect="0093382B">
      <w:headerReference w:type="default" r:id="rId8"/>
      <w:footerReference w:type="default" r:id="rId9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A352D" w14:textId="77777777" w:rsidR="00AA0B55" w:rsidRDefault="00AA0B55" w:rsidP="0093382B">
      <w:r>
        <w:separator/>
      </w:r>
    </w:p>
  </w:endnote>
  <w:endnote w:type="continuationSeparator" w:id="0">
    <w:p w14:paraId="132F3FA5" w14:textId="77777777" w:rsidR="00AA0B55" w:rsidRDefault="00AA0B55" w:rsidP="009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0C2A3" w14:textId="503D5C99" w:rsidR="00AA0B55" w:rsidRPr="00124FE8" w:rsidRDefault="00AA0B55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24FE8">
      <w:rPr>
        <w:rFonts w:ascii="Times New Roman" w:hAnsi="Times New Roman" w:cs="Times New Roman"/>
        <w:sz w:val="20"/>
        <w:szCs w:val="20"/>
      </w:rPr>
      <w:fldChar w:fldCharType="begin"/>
    </w:r>
    <w:r w:rsidRPr="00124FE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4FE8">
      <w:rPr>
        <w:rFonts w:ascii="Times New Roman" w:hAnsi="Times New Roman" w:cs="Times New Roman"/>
        <w:sz w:val="20"/>
        <w:szCs w:val="20"/>
      </w:rPr>
      <w:fldChar w:fldCharType="separate"/>
    </w:r>
    <w:r w:rsidR="006E24CF">
      <w:rPr>
        <w:rFonts w:ascii="Times New Roman" w:hAnsi="Times New Roman" w:cs="Times New Roman"/>
        <w:noProof/>
        <w:sz w:val="20"/>
        <w:szCs w:val="20"/>
      </w:rPr>
      <w:t>1</w:t>
    </w:r>
    <w:r w:rsidRPr="00124FE8">
      <w:rPr>
        <w:rFonts w:ascii="Times New Roman" w:hAnsi="Times New Roman" w:cs="Times New Roman"/>
        <w:sz w:val="20"/>
        <w:szCs w:val="20"/>
      </w:rPr>
      <w:fldChar w:fldCharType="end"/>
    </w:r>
  </w:p>
  <w:p w14:paraId="5307C7DF" w14:textId="77777777" w:rsidR="00AA0B55" w:rsidRPr="00124FE8" w:rsidRDefault="00AA0B55">
    <w:pPr>
      <w:pStyle w:val="Stopka"/>
      <w:rPr>
        <w:rFonts w:ascii="Times New Roman" w:hAnsi="Times New Roman" w:cs="Times New Roman"/>
        <w:sz w:val="20"/>
        <w:szCs w:val="20"/>
      </w:rPr>
    </w:pPr>
  </w:p>
  <w:p w14:paraId="6C8B9BFD" w14:textId="77777777" w:rsidR="00AA0B55" w:rsidRDefault="00AA0B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4218" w14:textId="77777777" w:rsidR="00AA0B55" w:rsidRDefault="00AA0B55" w:rsidP="0093382B">
      <w:r>
        <w:separator/>
      </w:r>
    </w:p>
  </w:footnote>
  <w:footnote w:type="continuationSeparator" w:id="0">
    <w:p w14:paraId="5BE87876" w14:textId="77777777" w:rsidR="00AA0B55" w:rsidRDefault="00AA0B55" w:rsidP="0093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5232" w14:textId="77777777" w:rsidR="00AA0B55" w:rsidRPr="002C73ED" w:rsidRDefault="00AA0B55" w:rsidP="0093382B">
    <w:pPr>
      <w:rPr>
        <w:rFonts w:ascii="Times New Roman" w:hAnsi="Times New Roman" w:cs="Times New Roman"/>
      </w:rPr>
    </w:pPr>
  </w:p>
  <w:p w14:paraId="01657771" w14:textId="6B0389B2" w:rsidR="00AA0B55" w:rsidRDefault="00AA0B55" w:rsidP="00BC5012"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ABCF97C" wp14:editId="07D1BEA0">
          <wp:simplePos x="0" y="0"/>
          <wp:positionH relativeFrom="column">
            <wp:posOffset>958215</wp:posOffset>
          </wp:positionH>
          <wp:positionV relativeFrom="paragraph">
            <wp:posOffset>103505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5AD6496" wp14:editId="47E7C2E4">
          <wp:simplePos x="0" y="0"/>
          <wp:positionH relativeFrom="column">
            <wp:posOffset>2910205</wp:posOffset>
          </wp:positionH>
          <wp:positionV relativeFrom="paragraph">
            <wp:posOffset>40640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7B25DB2" wp14:editId="110F0223">
          <wp:simplePos x="0" y="0"/>
          <wp:positionH relativeFrom="column">
            <wp:posOffset>4386580</wp:posOffset>
          </wp:positionH>
          <wp:positionV relativeFrom="paragraph">
            <wp:posOffset>46355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3D80F" w14:textId="77777777" w:rsidR="00AA0B55" w:rsidRDefault="00AA0B55" w:rsidP="00BC5012"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59BA1DF" wp14:editId="6E9DE73D">
          <wp:simplePos x="0" y="0"/>
          <wp:positionH relativeFrom="column">
            <wp:posOffset>-288925</wp:posOffset>
          </wp:positionH>
          <wp:positionV relativeFrom="paragraph">
            <wp:posOffset>-245110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47F29" w14:textId="1E296E4D" w:rsidR="00AA0B55" w:rsidRDefault="00AA0B55" w:rsidP="00BC50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DA1"/>
    <w:multiLevelType w:val="hybridMultilevel"/>
    <w:tmpl w:val="6B30B01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FE44BD9"/>
    <w:multiLevelType w:val="hybridMultilevel"/>
    <w:tmpl w:val="6706D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58C"/>
    <w:multiLevelType w:val="hybridMultilevel"/>
    <w:tmpl w:val="8D08F9E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542FF"/>
    <w:multiLevelType w:val="hybridMultilevel"/>
    <w:tmpl w:val="CE7E4E22"/>
    <w:lvl w:ilvl="0" w:tplc="6804FFEC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0D3F"/>
    <w:multiLevelType w:val="hybridMultilevel"/>
    <w:tmpl w:val="D3668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26C"/>
    <w:multiLevelType w:val="hybridMultilevel"/>
    <w:tmpl w:val="7FECDD5A"/>
    <w:lvl w:ilvl="0" w:tplc="4F04B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0E62"/>
    <w:multiLevelType w:val="hybridMultilevel"/>
    <w:tmpl w:val="DA1AD18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6D30C3"/>
    <w:multiLevelType w:val="hybridMultilevel"/>
    <w:tmpl w:val="D2A220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A2480"/>
    <w:multiLevelType w:val="hybridMultilevel"/>
    <w:tmpl w:val="9B52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2616"/>
    <w:multiLevelType w:val="hybridMultilevel"/>
    <w:tmpl w:val="76FCF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02D17"/>
    <w:multiLevelType w:val="hybridMultilevel"/>
    <w:tmpl w:val="CBDAE42A"/>
    <w:lvl w:ilvl="0" w:tplc="AE90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4FF7"/>
    <w:multiLevelType w:val="hybridMultilevel"/>
    <w:tmpl w:val="AFAA8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44D"/>
    <w:multiLevelType w:val="hybridMultilevel"/>
    <w:tmpl w:val="AB7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22EC"/>
    <w:multiLevelType w:val="hybridMultilevel"/>
    <w:tmpl w:val="B128E91E"/>
    <w:lvl w:ilvl="0" w:tplc="B94AC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74DC"/>
    <w:multiLevelType w:val="hybridMultilevel"/>
    <w:tmpl w:val="0D8CF87E"/>
    <w:lvl w:ilvl="0" w:tplc="88EEA9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36245"/>
    <w:multiLevelType w:val="hybridMultilevel"/>
    <w:tmpl w:val="31A86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D0554"/>
    <w:multiLevelType w:val="hybridMultilevel"/>
    <w:tmpl w:val="FC4CBB1A"/>
    <w:lvl w:ilvl="0" w:tplc="88187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449D2"/>
    <w:multiLevelType w:val="hybridMultilevel"/>
    <w:tmpl w:val="37A63A92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568CC"/>
    <w:multiLevelType w:val="hybridMultilevel"/>
    <w:tmpl w:val="B64E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3D25"/>
    <w:multiLevelType w:val="hybridMultilevel"/>
    <w:tmpl w:val="FEF0F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21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B"/>
    <w:rsid w:val="00004F4A"/>
    <w:rsid w:val="000066EE"/>
    <w:rsid w:val="00052724"/>
    <w:rsid w:val="00066CC5"/>
    <w:rsid w:val="000A0B70"/>
    <w:rsid w:val="000A7093"/>
    <w:rsid w:val="000D01F6"/>
    <w:rsid w:val="000E12E6"/>
    <w:rsid w:val="000F1797"/>
    <w:rsid w:val="00107B04"/>
    <w:rsid w:val="00143872"/>
    <w:rsid w:val="001923D5"/>
    <w:rsid w:val="00241091"/>
    <w:rsid w:val="00244CD1"/>
    <w:rsid w:val="00253CB8"/>
    <w:rsid w:val="002619FE"/>
    <w:rsid w:val="002861CF"/>
    <w:rsid w:val="00294914"/>
    <w:rsid w:val="002A2C4A"/>
    <w:rsid w:val="002C0B3E"/>
    <w:rsid w:val="002F52DD"/>
    <w:rsid w:val="00303335"/>
    <w:rsid w:val="00382EBE"/>
    <w:rsid w:val="003A0303"/>
    <w:rsid w:val="003B670A"/>
    <w:rsid w:val="003B6AD7"/>
    <w:rsid w:val="003E6F35"/>
    <w:rsid w:val="003F4EDE"/>
    <w:rsid w:val="004246F8"/>
    <w:rsid w:val="004C1511"/>
    <w:rsid w:val="004F376E"/>
    <w:rsid w:val="005035FB"/>
    <w:rsid w:val="00523D20"/>
    <w:rsid w:val="00563247"/>
    <w:rsid w:val="0056690C"/>
    <w:rsid w:val="005678BF"/>
    <w:rsid w:val="005B011E"/>
    <w:rsid w:val="00624673"/>
    <w:rsid w:val="006336FA"/>
    <w:rsid w:val="00635351"/>
    <w:rsid w:val="00644D43"/>
    <w:rsid w:val="00661092"/>
    <w:rsid w:val="0066453A"/>
    <w:rsid w:val="0067388E"/>
    <w:rsid w:val="00675EB2"/>
    <w:rsid w:val="00684EBF"/>
    <w:rsid w:val="006A26CD"/>
    <w:rsid w:val="006A4159"/>
    <w:rsid w:val="006D0870"/>
    <w:rsid w:val="006E24CF"/>
    <w:rsid w:val="006F2C76"/>
    <w:rsid w:val="006F2EC2"/>
    <w:rsid w:val="00791E18"/>
    <w:rsid w:val="007A70B1"/>
    <w:rsid w:val="007B0069"/>
    <w:rsid w:val="007F4BFE"/>
    <w:rsid w:val="00835BC7"/>
    <w:rsid w:val="00850A32"/>
    <w:rsid w:val="00863B7D"/>
    <w:rsid w:val="008657E3"/>
    <w:rsid w:val="00876EA1"/>
    <w:rsid w:val="008A2513"/>
    <w:rsid w:val="008B4ACA"/>
    <w:rsid w:val="008C0280"/>
    <w:rsid w:val="008C7C5C"/>
    <w:rsid w:val="008D7061"/>
    <w:rsid w:val="008E1310"/>
    <w:rsid w:val="008F0F3F"/>
    <w:rsid w:val="009005DE"/>
    <w:rsid w:val="0093161E"/>
    <w:rsid w:val="0093382B"/>
    <w:rsid w:val="00936B2A"/>
    <w:rsid w:val="0094388D"/>
    <w:rsid w:val="00955619"/>
    <w:rsid w:val="00963229"/>
    <w:rsid w:val="00965B3D"/>
    <w:rsid w:val="00967E93"/>
    <w:rsid w:val="0097625A"/>
    <w:rsid w:val="00982FF6"/>
    <w:rsid w:val="00991A6C"/>
    <w:rsid w:val="00992B9F"/>
    <w:rsid w:val="00992C00"/>
    <w:rsid w:val="00993A55"/>
    <w:rsid w:val="009967A4"/>
    <w:rsid w:val="009C08F2"/>
    <w:rsid w:val="009C5D74"/>
    <w:rsid w:val="009C5DD9"/>
    <w:rsid w:val="009D2E03"/>
    <w:rsid w:val="00A01E5C"/>
    <w:rsid w:val="00A0259D"/>
    <w:rsid w:val="00A37503"/>
    <w:rsid w:val="00A42B77"/>
    <w:rsid w:val="00A57597"/>
    <w:rsid w:val="00A855B6"/>
    <w:rsid w:val="00A8692E"/>
    <w:rsid w:val="00A935D5"/>
    <w:rsid w:val="00AA0B55"/>
    <w:rsid w:val="00AD4AFC"/>
    <w:rsid w:val="00B12C28"/>
    <w:rsid w:val="00B21DEF"/>
    <w:rsid w:val="00B6459E"/>
    <w:rsid w:val="00B82D7B"/>
    <w:rsid w:val="00B91F0A"/>
    <w:rsid w:val="00BC5012"/>
    <w:rsid w:val="00BC6665"/>
    <w:rsid w:val="00BC72FA"/>
    <w:rsid w:val="00BD0A02"/>
    <w:rsid w:val="00BD4E23"/>
    <w:rsid w:val="00BD5E22"/>
    <w:rsid w:val="00BE7E0E"/>
    <w:rsid w:val="00C03930"/>
    <w:rsid w:val="00C07E24"/>
    <w:rsid w:val="00C250F0"/>
    <w:rsid w:val="00C941E1"/>
    <w:rsid w:val="00C96BFA"/>
    <w:rsid w:val="00D0545E"/>
    <w:rsid w:val="00D24B84"/>
    <w:rsid w:val="00D30819"/>
    <w:rsid w:val="00D46D20"/>
    <w:rsid w:val="00D503DF"/>
    <w:rsid w:val="00D736D5"/>
    <w:rsid w:val="00D9014F"/>
    <w:rsid w:val="00DD3418"/>
    <w:rsid w:val="00DD3E5C"/>
    <w:rsid w:val="00DF46BD"/>
    <w:rsid w:val="00E07695"/>
    <w:rsid w:val="00E14079"/>
    <w:rsid w:val="00E16159"/>
    <w:rsid w:val="00E57355"/>
    <w:rsid w:val="00E7530D"/>
    <w:rsid w:val="00EA2690"/>
    <w:rsid w:val="00EC10F7"/>
    <w:rsid w:val="00EF200E"/>
    <w:rsid w:val="00F569BE"/>
    <w:rsid w:val="00F63436"/>
    <w:rsid w:val="00F717AE"/>
    <w:rsid w:val="00FA7D7C"/>
    <w:rsid w:val="00FD016D"/>
    <w:rsid w:val="00FD11A1"/>
    <w:rsid w:val="00FF08E3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45A17D"/>
  <w14:defaultImageDpi w14:val="300"/>
  <w15:docId w15:val="{064DBAE0-64CE-4655-9B7A-B189CD6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382B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82B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customStyle="1" w:styleId="Default">
    <w:name w:val="Default"/>
    <w:rsid w:val="0093382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B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B1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B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B1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B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B1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57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259D"/>
    <w:rPr>
      <w:b/>
      <w:bCs/>
    </w:rPr>
  </w:style>
  <w:style w:type="character" w:customStyle="1" w:styleId="apple-converted-space">
    <w:name w:val="apple-converted-space"/>
    <w:basedOn w:val="Domylnaczcionkaakapitu"/>
    <w:rsid w:val="00A0259D"/>
  </w:style>
  <w:style w:type="character" w:styleId="Uwydatnienie">
    <w:name w:val="Emphasis"/>
    <w:basedOn w:val="Domylnaczcionkaakapitu"/>
    <w:uiPriority w:val="20"/>
    <w:qFormat/>
    <w:rsid w:val="0066109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4079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CE02-2051-4765-B2BA-B2DE6E8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centrum transferu</cp:lastModifiedBy>
  <cp:revision>5</cp:revision>
  <dcterms:created xsi:type="dcterms:W3CDTF">2017-07-20T09:32:00Z</dcterms:created>
  <dcterms:modified xsi:type="dcterms:W3CDTF">2017-07-20T10:52:00Z</dcterms:modified>
</cp:coreProperties>
</file>