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5"/>
        <w:gridCol w:w="6842"/>
        <w:gridCol w:w="852"/>
        <w:gridCol w:w="843"/>
      </w:tblGrid>
      <w:tr w:rsidR="009E4056" w:rsidTr="009117D1">
        <w:tc>
          <w:tcPr>
            <w:tcW w:w="290" w:type="pct"/>
          </w:tcPr>
          <w:p w:rsidR="009E4056" w:rsidRPr="009A3F33" w:rsidRDefault="009E4056" w:rsidP="009A3F33">
            <w:pPr>
              <w:jc w:val="center"/>
              <w:rPr>
                <w:b/>
              </w:rPr>
            </w:pPr>
            <w:r w:rsidRPr="009A3F33">
              <w:rPr>
                <w:b/>
              </w:rPr>
              <w:t>Lp.</w:t>
            </w:r>
          </w:p>
        </w:tc>
        <w:tc>
          <w:tcPr>
            <w:tcW w:w="3775" w:type="pct"/>
          </w:tcPr>
          <w:p w:rsidR="009E4056" w:rsidRPr="009A3F33" w:rsidRDefault="009E4056" w:rsidP="00F47419">
            <w:pPr>
              <w:jc w:val="center"/>
              <w:rPr>
                <w:b/>
              </w:rPr>
            </w:pPr>
            <w:r w:rsidRPr="009A3F33">
              <w:rPr>
                <w:b/>
              </w:rPr>
              <w:t xml:space="preserve">Nazwa przedmiotu </w:t>
            </w:r>
          </w:p>
        </w:tc>
        <w:tc>
          <w:tcPr>
            <w:tcW w:w="470" w:type="pct"/>
          </w:tcPr>
          <w:p w:rsidR="009E4056" w:rsidRPr="009A3F33" w:rsidRDefault="009E4056" w:rsidP="009A3F33">
            <w:pPr>
              <w:jc w:val="center"/>
              <w:rPr>
                <w:b/>
              </w:rPr>
            </w:pPr>
            <w:r w:rsidRPr="009A3F33">
              <w:rPr>
                <w:b/>
              </w:rPr>
              <w:t>Liczba godz.</w:t>
            </w:r>
          </w:p>
        </w:tc>
        <w:tc>
          <w:tcPr>
            <w:tcW w:w="465" w:type="pct"/>
          </w:tcPr>
          <w:p w:rsidR="009E4056" w:rsidRPr="009A3F33" w:rsidRDefault="009C5E88" w:rsidP="009A3F33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8641B4" w:rsidTr="008641B4">
        <w:tc>
          <w:tcPr>
            <w:tcW w:w="4065" w:type="pct"/>
            <w:gridSpan w:val="2"/>
          </w:tcPr>
          <w:p w:rsidR="008641B4" w:rsidRPr="009A3F33" w:rsidRDefault="008641B4">
            <w:r>
              <w:t xml:space="preserve">ASPEKTY PRAWNE </w:t>
            </w:r>
          </w:p>
        </w:tc>
        <w:tc>
          <w:tcPr>
            <w:tcW w:w="470" w:type="pct"/>
          </w:tcPr>
          <w:p w:rsidR="008641B4" w:rsidRDefault="008641B4" w:rsidP="0001755F">
            <w:pPr>
              <w:jc w:val="right"/>
            </w:pPr>
          </w:p>
        </w:tc>
        <w:tc>
          <w:tcPr>
            <w:tcW w:w="465" w:type="pct"/>
          </w:tcPr>
          <w:p w:rsidR="008641B4" w:rsidRPr="00F65003" w:rsidRDefault="008641B4" w:rsidP="0001755F">
            <w:pPr>
              <w:jc w:val="right"/>
            </w:pPr>
          </w:p>
        </w:tc>
      </w:tr>
      <w:tr w:rsidR="009E4056" w:rsidTr="009117D1">
        <w:tc>
          <w:tcPr>
            <w:tcW w:w="290" w:type="pct"/>
          </w:tcPr>
          <w:p w:rsidR="009E4056" w:rsidRDefault="009E4056">
            <w:r>
              <w:t>1</w:t>
            </w:r>
          </w:p>
        </w:tc>
        <w:tc>
          <w:tcPr>
            <w:tcW w:w="3775" w:type="pct"/>
          </w:tcPr>
          <w:p w:rsidR="009E4056" w:rsidRPr="009A3F33" w:rsidRDefault="009E4056">
            <w:r w:rsidRPr="009A3F33">
              <w:t xml:space="preserve">Prawo nieruchomości </w:t>
            </w:r>
          </w:p>
        </w:tc>
        <w:tc>
          <w:tcPr>
            <w:tcW w:w="470" w:type="pct"/>
          </w:tcPr>
          <w:p w:rsidR="009E4056" w:rsidRDefault="009E4056" w:rsidP="0001755F">
            <w:pPr>
              <w:jc w:val="right"/>
            </w:pPr>
            <w:r>
              <w:t>12</w:t>
            </w:r>
          </w:p>
        </w:tc>
        <w:tc>
          <w:tcPr>
            <w:tcW w:w="465" w:type="pct"/>
          </w:tcPr>
          <w:p w:rsidR="009E4056" w:rsidRDefault="009C5E88" w:rsidP="0001755F">
            <w:pPr>
              <w:jc w:val="right"/>
            </w:pPr>
            <w:r w:rsidRPr="00F65003">
              <w:t>3</w:t>
            </w:r>
          </w:p>
        </w:tc>
      </w:tr>
      <w:tr w:rsidR="00F47419" w:rsidTr="00D44E95">
        <w:tc>
          <w:tcPr>
            <w:tcW w:w="290" w:type="pct"/>
          </w:tcPr>
          <w:p w:rsidR="00F47419" w:rsidRDefault="00F47419" w:rsidP="00F47419">
            <w:r>
              <w:t>2</w:t>
            </w:r>
          </w:p>
        </w:tc>
        <w:tc>
          <w:tcPr>
            <w:tcW w:w="3775" w:type="pct"/>
            <w:vAlign w:val="bottom"/>
          </w:tcPr>
          <w:p w:rsidR="00F47419" w:rsidRPr="008516DF" w:rsidRDefault="00F47419" w:rsidP="00F4741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Gospodarka przestrzenna </w:t>
            </w:r>
          </w:p>
        </w:tc>
        <w:tc>
          <w:tcPr>
            <w:tcW w:w="470" w:type="pct"/>
            <w:vAlign w:val="bottom"/>
          </w:tcPr>
          <w:p w:rsidR="00F47419" w:rsidRPr="008516DF" w:rsidRDefault="00F47419" w:rsidP="00F4741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65" w:type="pct"/>
          </w:tcPr>
          <w:p w:rsidR="00F47419" w:rsidRPr="008516DF" w:rsidRDefault="00F47419" w:rsidP="00F4741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B7416D" w:rsidTr="004575A3">
        <w:tc>
          <w:tcPr>
            <w:tcW w:w="290" w:type="pct"/>
          </w:tcPr>
          <w:p w:rsidR="00B7416D" w:rsidRDefault="00B7416D" w:rsidP="00B7416D">
            <w:r>
              <w:t>3</w:t>
            </w:r>
          </w:p>
        </w:tc>
        <w:tc>
          <w:tcPr>
            <w:tcW w:w="3775" w:type="pct"/>
          </w:tcPr>
          <w:p w:rsidR="00B7416D" w:rsidRPr="008516DF" w:rsidRDefault="00B7416D" w:rsidP="00B741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Gospodarka nieruchomościami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12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3</w:t>
            </w:r>
          </w:p>
        </w:tc>
      </w:tr>
      <w:tr w:rsidR="00B7416D" w:rsidTr="009C25C0">
        <w:tc>
          <w:tcPr>
            <w:tcW w:w="290" w:type="pct"/>
          </w:tcPr>
          <w:p w:rsidR="00B7416D" w:rsidRDefault="00B7416D" w:rsidP="00B7416D">
            <w:r>
              <w:t>4</w:t>
            </w:r>
          </w:p>
        </w:tc>
        <w:tc>
          <w:tcPr>
            <w:tcW w:w="3775" w:type="pct"/>
          </w:tcPr>
          <w:p w:rsidR="00B7416D" w:rsidRDefault="00B7416D" w:rsidP="00B7416D">
            <w:r>
              <w:t>Gospodarka mieszkaniowa i prawo spółdzielcze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10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2</w:t>
            </w:r>
          </w:p>
        </w:tc>
      </w:tr>
      <w:tr w:rsidR="00B7416D" w:rsidTr="009117D1">
        <w:tc>
          <w:tcPr>
            <w:tcW w:w="4065" w:type="pct"/>
            <w:gridSpan w:val="2"/>
          </w:tcPr>
          <w:p w:rsidR="00B7416D" w:rsidRPr="009A3F33" w:rsidRDefault="00B7416D" w:rsidP="00B7416D">
            <w:r>
              <w:t xml:space="preserve">ASPEKTY  EKONOMICZNE 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</w:p>
        </w:tc>
      </w:tr>
      <w:tr w:rsidR="00B7416D" w:rsidTr="009117D1">
        <w:tc>
          <w:tcPr>
            <w:tcW w:w="290" w:type="pct"/>
          </w:tcPr>
          <w:p w:rsidR="00B7416D" w:rsidRDefault="00B7416D" w:rsidP="00B7416D">
            <w:r>
              <w:t>1</w:t>
            </w:r>
          </w:p>
        </w:tc>
        <w:tc>
          <w:tcPr>
            <w:tcW w:w="3775" w:type="pct"/>
          </w:tcPr>
          <w:p w:rsidR="00B7416D" w:rsidRPr="009A3F33" w:rsidRDefault="00B7416D" w:rsidP="00B7416D">
            <w:r w:rsidRPr="009A3F33">
              <w:t xml:space="preserve">Ekonomiczne podstawy rynku nieruchomości 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8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2</w:t>
            </w:r>
          </w:p>
        </w:tc>
      </w:tr>
      <w:tr w:rsidR="00B7416D" w:rsidTr="009117D1">
        <w:tc>
          <w:tcPr>
            <w:tcW w:w="290" w:type="pct"/>
          </w:tcPr>
          <w:p w:rsidR="00B7416D" w:rsidRDefault="00B7416D" w:rsidP="00B7416D">
            <w:r>
              <w:t>2</w:t>
            </w:r>
          </w:p>
        </w:tc>
        <w:tc>
          <w:tcPr>
            <w:tcW w:w="3775" w:type="pct"/>
          </w:tcPr>
          <w:p w:rsidR="00B7416D" w:rsidRPr="009A3F33" w:rsidRDefault="00B7416D" w:rsidP="00B7416D">
            <w:r w:rsidRPr="009A3F33">
              <w:t xml:space="preserve">Podstawy matematyki finansowej 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6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2</w:t>
            </w:r>
          </w:p>
        </w:tc>
      </w:tr>
      <w:tr w:rsidR="00B7416D" w:rsidTr="009117D1">
        <w:tc>
          <w:tcPr>
            <w:tcW w:w="290" w:type="pct"/>
          </w:tcPr>
          <w:p w:rsidR="00B7416D" w:rsidRDefault="00B7416D" w:rsidP="00B7416D">
            <w:r>
              <w:t>3</w:t>
            </w:r>
          </w:p>
        </w:tc>
        <w:tc>
          <w:tcPr>
            <w:tcW w:w="3775" w:type="pct"/>
          </w:tcPr>
          <w:p w:rsidR="00B7416D" w:rsidRPr="009A3F33" w:rsidRDefault="00B7416D" w:rsidP="00B7416D">
            <w:r w:rsidRPr="009A3F33">
              <w:t xml:space="preserve">Ocena opłacalności inwestycji 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8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2</w:t>
            </w:r>
          </w:p>
        </w:tc>
      </w:tr>
      <w:tr w:rsidR="00B7416D" w:rsidTr="009117D1">
        <w:tc>
          <w:tcPr>
            <w:tcW w:w="290" w:type="pct"/>
          </w:tcPr>
          <w:p w:rsidR="00B7416D" w:rsidRDefault="00B7416D" w:rsidP="00B7416D">
            <w:r>
              <w:t>4</w:t>
            </w:r>
          </w:p>
        </w:tc>
        <w:tc>
          <w:tcPr>
            <w:tcW w:w="3775" w:type="pct"/>
          </w:tcPr>
          <w:p w:rsidR="00B7416D" w:rsidRPr="009A3F33" w:rsidRDefault="00B7416D" w:rsidP="00B7416D">
            <w:r w:rsidRPr="009A3F33">
              <w:t xml:space="preserve">Finansowanie inwestycji i nieruchomości 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8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2</w:t>
            </w:r>
          </w:p>
        </w:tc>
      </w:tr>
      <w:tr w:rsidR="00B7416D" w:rsidTr="00F47419">
        <w:tc>
          <w:tcPr>
            <w:tcW w:w="4065" w:type="pct"/>
            <w:gridSpan w:val="2"/>
          </w:tcPr>
          <w:p w:rsidR="00B7416D" w:rsidRPr="008516DF" w:rsidRDefault="00B7416D" w:rsidP="00B741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ASPEKTY TECHNICZNE </w:t>
            </w:r>
          </w:p>
        </w:tc>
        <w:tc>
          <w:tcPr>
            <w:tcW w:w="470" w:type="pct"/>
            <w:vAlign w:val="bottom"/>
          </w:tcPr>
          <w:p w:rsidR="00B7416D" w:rsidRPr="008516DF" w:rsidRDefault="00B7416D" w:rsidP="00B741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7416D" w:rsidTr="00AE4580">
        <w:tc>
          <w:tcPr>
            <w:tcW w:w="290" w:type="pct"/>
          </w:tcPr>
          <w:p w:rsidR="00B7416D" w:rsidRDefault="00B7416D" w:rsidP="00B7416D">
            <w:r>
              <w:t>1</w:t>
            </w:r>
          </w:p>
        </w:tc>
        <w:tc>
          <w:tcPr>
            <w:tcW w:w="3775" w:type="pct"/>
          </w:tcPr>
          <w:p w:rsidR="00B7416D" w:rsidRPr="009A3F33" w:rsidRDefault="00B7416D" w:rsidP="00B7416D">
            <w:r w:rsidRPr="009A3F33">
              <w:t>Elementy wiedzy technicznej i budownictwa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 xml:space="preserve">10 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2</w:t>
            </w:r>
          </w:p>
        </w:tc>
      </w:tr>
      <w:tr w:rsidR="00B7416D" w:rsidTr="002F494F">
        <w:tc>
          <w:tcPr>
            <w:tcW w:w="290" w:type="pct"/>
          </w:tcPr>
          <w:p w:rsidR="00B7416D" w:rsidRDefault="00B7416D" w:rsidP="00B7416D">
            <w:r>
              <w:t>2</w:t>
            </w:r>
          </w:p>
        </w:tc>
        <w:tc>
          <w:tcPr>
            <w:tcW w:w="3775" w:type="pct"/>
          </w:tcPr>
          <w:p w:rsidR="00B7416D" w:rsidRPr="005921F9" w:rsidRDefault="00B7416D" w:rsidP="00B7416D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kosztorysowania </w:t>
            </w:r>
          </w:p>
        </w:tc>
        <w:tc>
          <w:tcPr>
            <w:tcW w:w="470" w:type="pct"/>
          </w:tcPr>
          <w:p w:rsidR="00B7416D" w:rsidRDefault="00B7416D" w:rsidP="00B7416D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B7416D" w:rsidRDefault="00B7416D" w:rsidP="00B7416D">
            <w:pPr>
              <w:jc w:val="right"/>
            </w:pPr>
            <w:r>
              <w:t>1</w:t>
            </w:r>
          </w:p>
        </w:tc>
      </w:tr>
      <w:tr w:rsidR="008641B4" w:rsidTr="002F494F">
        <w:tc>
          <w:tcPr>
            <w:tcW w:w="290" w:type="pct"/>
          </w:tcPr>
          <w:p w:rsidR="008641B4" w:rsidRDefault="008641B4" w:rsidP="008641B4">
            <w:r>
              <w:t>3</w:t>
            </w:r>
          </w:p>
        </w:tc>
        <w:tc>
          <w:tcPr>
            <w:tcW w:w="3775" w:type="pct"/>
          </w:tcPr>
          <w:p w:rsidR="008641B4" w:rsidRPr="009A3F33" w:rsidRDefault="008641B4" w:rsidP="008641B4">
            <w:pPr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proofErr w:type="spellStart"/>
            <w:r w:rsidRPr="009A3F33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Zielone</w:t>
            </w:r>
            <w:proofErr w:type="spellEnd"/>
            <w:r w:rsidRPr="009A3F33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9A3F33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budynki</w:t>
            </w:r>
            <w:proofErr w:type="spellEnd"/>
            <w:r w:rsidRPr="009A3F33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 (</w:t>
            </w:r>
            <w:r w:rsidRPr="00F47419">
              <w:rPr>
                <w:rFonts w:ascii="Calibri" w:eastAsia="Times New Roman" w:hAnsi="Calibri" w:cs="Times New Roman"/>
                <w:i/>
                <w:color w:val="000000"/>
                <w:lang w:val="en-GB" w:eastAsia="pl-PL"/>
              </w:rPr>
              <w:t>Green buildings certification</w:t>
            </w:r>
            <w:r w:rsidRPr="009A3F33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)</w:t>
            </w:r>
          </w:p>
        </w:tc>
        <w:tc>
          <w:tcPr>
            <w:tcW w:w="470" w:type="pct"/>
          </w:tcPr>
          <w:p w:rsidR="008641B4" w:rsidRPr="005921F9" w:rsidRDefault="008641B4" w:rsidP="008641B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641B4" w:rsidTr="00F47419">
        <w:tc>
          <w:tcPr>
            <w:tcW w:w="4065" w:type="pct"/>
            <w:gridSpan w:val="2"/>
          </w:tcPr>
          <w:p w:rsidR="008641B4" w:rsidRPr="005921F9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DZIAŁALNOŚĆ DEWELOPERSKA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</w:p>
        </w:tc>
      </w:tr>
      <w:tr w:rsidR="008641B4" w:rsidTr="00956CC6">
        <w:tc>
          <w:tcPr>
            <w:tcW w:w="290" w:type="pct"/>
          </w:tcPr>
          <w:p w:rsidR="008641B4" w:rsidRDefault="008641B4" w:rsidP="008641B4">
            <w:r>
              <w:t>1</w:t>
            </w:r>
          </w:p>
        </w:tc>
        <w:tc>
          <w:tcPr>
            <w:tcW w:w="3775" w:type="pct"/>
            <w:vAlign w:val="bottom"/>
          </w:tcPr>
          <w:p w:rsidR="008641B4" w:rsidRPr="008516DF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Działalność deweloperska -pojęcia i klasyfikacje, cykl inwestycyjny, ryzyko</w:t>
            </w:r>
          </w:p>
        </w:tc>
        <w:tc>
          <w:tcPr>
            <w:tcW w:w="470" w:type="pct"/>
            <w:vAlign w:val="bottom"/>
          </w:tcPr>
          <w:p w:rsidR="008641B4" w:rsidRPr="008516DF" w:rsidRDefault="008641B4" w:rsidP="008641B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2</w:t>
            </w:r>
          </w:p>
        </w:tc>
        <w:tc>
          <w:tcPr>
            <w:tcW w:w="3775" w:type="pct"/>
          </w:tcPr>
          <w:p w:rsidR="008641B4" w:rsidRPr="009117D1" w:rsidRDefault="008641B4" w:rsidP="008641B4">
            <w:r w:rsidRPr="009117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Analiza lokalizacji </w:t>
            </w:r>
            <w:r w:rsidRPr="009117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proofErr w:type="spellStart"/>
            <w:r w:rsidRPr="00F47419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Catchment</w:t>
            </w:r>
            <w:proofErr w:type="spellEnd"/>
            <w:r w:rsidRPr="00F47419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F47419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area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3</w:t>
            </w:r>
          </w:p>
        </w:tc>
        <w:tc>
          <w:tcPr>
            <w:tcW w:w="3775" w:type="pct"/>
          </w:tcPr>
          <w:p w:rsidR="008641B4" w:rsidRDefault="008641B4" w:rsidP="008641B4"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i zarządzanie realizacją projektów inwestycyjnych (FIDIC)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4</w:t>
            </w:r>
          </w:p>
        </w:tc>
        <w:tc>
          <w:tcPr>
            <w:tcW w:w="3775" w:type="pct"/>
          </w:tcPr>
          <w:p w:rsidR="008641B4" w:rsidRPr="005921F9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studium wykonalności inwestycji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16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3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5</w:t>
            </w:r>
          </w:p>
        </w:tc>
        <w:tc>
          <w:tcPr>
            <w:tcW w:w="3775" w:type="pct"/>
          </w:tcPr>
          <w:p w:rsidR="008641B4" w:rsidRDefault="008641B4" w:rsidP="008641B4">
            <w:r w:rsidRPr="00D143A6">
              <w:rPr>
                <w:rFonts w:ascii="Calibri" w:eastAsia="Times New Roman" w:hAnsi="Calibri" w:cs="Times New Roman"/>
                <w:color w:val="000000"/>
                <w:lang w:eastAsia="pl-PL"/>
              </w:rPr>
              <w:t>Inwestycje mieszkaniowe - studia przypadków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6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2</w:t>
            </w:r>
          </w:p>
        </w:tc>
      </w:tr>
      <w:tr w:rsidR="008641B4" w:rsidTr="00FE39AD">
        <w:tc>
          <w:tcPr>
            <w:tcW w:w="290" w:type="pct"/>
          </w:tcPr>
          <w:p w:rsidR="008641B4" w:rsidRDefault="008641B4" w:rsidP="008641B4">
            <w:r>
              <w:t>6</w:t>
            </w:r>
          </w:p>
        </w:tc>
        <w:tc>
          <w:tcPr>
            <w:tcW w:w="3775" w:type="pct"/>
            <w:vAlign w:val="bottom"/>
          </w:tcPr>
          <w:p w:rsidR="008641B4" w:rsidRPr="00D143A6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143A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Inwestycje komercyjne - studia przypadków 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6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2</w:t>
            </w:r>
          </w:p>
        </w:tc>
      </w:tr>
      <w:tr w:rsidR="008641B4" w:rsidTr="0055226F">
        <w:tc>
          <w:tcPr>
            <w:tcW w:w="290" w:type="pct"/>
          </w:tcPr>
          <w:p w:rsidR="008641B4" w:rsidRDefault="008641B4" w:rsidP="008641B4">
            <w:r>
              <w:t>7</w:t>
            </w:r>
          </w:p>
        </w:tc>
        <w:tc>
          <w:tcPr>
            <w:tcW w:w="3775" w:type="pct"/>
          </w:tcPr>
          <w:p w:rsidR="008641B4" w:rsidRDefault="008641B4" w:rsidP="008641B4"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Inwestycje infrastrukturalne (PPP, BOT) - studia przypadków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55226F">
        <w:tc>
          <w:tcPr>
            <w:tcW w:w="290" w:type="pct"/>
          </w:tcPr>
          <w:p w:rsidR="008641B4" w:rsidRDefault="008641B4" w:rsidP="008641B4">
            <w:r>
              <w:t>8</w:t>
            </w:r>
          </w:p>
        </w:tc>
        <w:tc>
          <w:tcPr>
            <w:tcW w:w="3775" w:type="pct"/>
          </w:tcPr>
          <w:p w:rsidR="008641B4" w:rsidRPr="008516DF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Inwestycje "land development" - studia przypadków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6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2</w:t>
            </w:r>
          </w:p>
        </w:tc>
      </w:tr>
      <w:tr w:rsidR="008641B4" w:rsidTr="00F47419">
        <w:tc>
          <w:tcPr>
            <w:tcW w:w="4065" w:type="pct"/>
            <w:gridSpan w:val="2"/>
          </w:tcPr>
          <w:p w:rsidR="008641B4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ZARZĄDZANIE NIERUCHOMOŚCIAMI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1</w:t>
            </w:r>
          </w:p>
        </w:tc>
        <w:tc>
          <w:tcPr>
            <w:tcW w:w="3775" w:type="pct"/>
          </w:tcPr>
          <w:p w:rsidR="008641B4" w:rsidRPr="009A3F33" w:rsidRDefault="008641B4" w:rsidP="008641B4">
            <w:r w:rsidRPr="009A3F33">
              <w:t xml:space="preserve">Wprowadzenie do problematyki zarządzania nieruchomościami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2</w:t>
            </w:r>
          </w:p>
        </w:tc>
        <w:tc>
          <w:tcPr>
            <w:tcW w:w="3775" w:type="pct"/>
          </w:tcPr>
          <w:p w:rsidR="008641B4" w:rsidRPr="005921F9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komercjalizacji powierzchni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C14B0D">
        <w:tc>
          <w:tcPr>
            <w:tcW w:w="290" w:type="pct"/>
          </w:tcPr>
          <w:p w:rsidR="008641B4" w:rsidRDefault="008641B4" w:rsidP="008641B4">
            <w:r>
              <w:t>3</w:t>
            </w:r>
          </w:p>
        </w:tc>
        <w:tc>
          <w:tcPr>
            <w:tcW w:w="3775" w:type="pct"/>
            <w:vAlign w:val="bottom"/>
          </w:tcPr>
          <w:p w:rsidR="008641B4" w:rsidRPr="008516DF" w:rsidRDefault="008641B4" w:rsidP="008641B4">
            <w:r w:rsidRPr="008516DF">
              <w:t xml:space="preserve">Podstawy wyceny nieruchomości </w:t>
            </w:r>
          </w:p>
        </w:tc>
        <w:tc>
          <w:tcPr>
            <w:tcW w:w="470" w:type="pct"/>
            <w:vAlign w:val="bottom"/>
          </w:tcPr>
          <w:p w:rsidR="008641B4" w:rsidRPr="008516DF" w:rsidRDefault="008641B4" w:rsidP="008641B4">
            <w:pPr>
              <w:jc w:val="right"/>
            </w:pPr>
            <w:r w:rsidRPr="008516DF">
              <w:t>6</w:t>
            </w:r>
          </w:p>
        </w:tc>
        <w:tc>
          <w:tcPr>
            <w:tcW w:w="465" w:type="pct"/>
          </w:tcPr>
          <w:p w:rsidR="008641B4" w:rsidRPr="008516DF" w:rsidRDefault="008641B4" w:rsidP="008641B4">
            <w:pPr>
              <w:jc w:val="right"/>
            </w:pPr>
            <w:r>
              <w:t>2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4</w:t>
            </w:r>
          </w:p>
        </w:tc>
        <w:tc>
          <w:tcPr>
            <w:tcW w:w="3775" w:type="pct"/>
          </w:tcPr>
          <w:p w:rsidR="008641B4" w:rsidRPr="009A3F33" w:rsidRDefault="008641B4" w:rsidP="008641B4">
            <w:proofErr w:type="spellStart"/>
            <w:r w:rsidRPr="00F47419">
              <w:t>Facility</w:t>
            </w:r>
            <w:proofErr w:type="spellEnd"/>
            <w:r w:rsidRPr="00F47419">
              <w:t xml:space="preserve"> management</w:t>
            </w:r>
            <w:r w:rsidRPr="009A3F33">
              <w:t xml:space="preserve">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10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2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5</w:t>
            </w:r>
          </w:p>
        </w:tc>
        <w:tc>
          <w:tcPr>
            <w:tcW w:w="3775" w:type="pct"/>
          </w:tcPr>
          <w:p w:rsidR="008641B4" w:rsidRPr="009A3F33" w:rsidRDefault="008641B4" w:rsidP="008641B4">
            <w:r w:rsidRPr="009A3F33">
              <w:t xml:space="preserve">Podatki i opłaty związane z nieruchomościami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8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2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6</w:t>
            </w:r>
          </w:p>
        </w:tc>
        <w:tc>
          <w:tcPr>
            <w:tcW w:w="3775" w:type="pct"/>
          </w:tcPr>
          <w:p w:rsidR="008641B4" w:rsidRDefault="008641B4" w:rsidP="008641B4">
            <w:r>
              <w:t xml:space="preserve">Zarządzanie nieruchomościami mieszkalnymi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10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2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7</w:t>
            </w:r>
          </w:p>
        </w:tc>
        <w:tc>
          <w:tcPr>
            <w:tcW w:w="3775" w:type="pct"/>
          </w:tcPr>
          <w:p w:rsidR="008641B4" w:rsidRDefault="008641B4" w:rsidP="008641B4">
            <w:r w:rsidRPr="00D143A6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nieruchomościami komercyjnymi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20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8</w:t>
            </w:r>
          </w:p>
        </w:tc>
        <w:tc>
          <w:tcPr>
            <w:tcW w:w="3775" w:type="pct"/>
          </w:tcPr>
          <w:p w:rsidR="008641B4" w:rsidRPr="008516DF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zasobami nieruchomościowymi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9117D1">
        <w:tc>
          <w:tcPr>
            <w:tcW w:w="290" w:type="pct"/>
          </w:tcPr>
          <w:p w:rsidR="008641B4" w:rsidRDefault="008641B4" w:rsidP="008641B4">
            <w:r>
              <w:t>9</w:t>
            </w:r>
          </w:p>
        </w:tc>
        <w:tc>
          <w:tcPr>
            <w:tcW w:w="3775" w:type="pct"/>
          </w:tcPr>
          <w:p w:rsidR="008641B4" w:rsidRPr="009A3F33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A3F33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portfelem nieruchomości klienta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4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</w:t>
            </w:r>
          </w:p>
        </w:tc>
      </w:tr>
      <w:tr w:rsidR="008641B4" w:rsidTr="009117D1">
        <w:tc>
          <w:tcPr>
            <w:tcW w:w="290" w:type="pct"/>
          </w:tcPr>
          <w:p w:rsidR="008641B4" w:rsidRPr="005921F9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775" w:type="pct"/>
          </w:tcPr>
          <w:p w:rsidR="008641B4" w:rsidRPr="008516DF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16DF">
              <w:rPr>
                <w:rFonts w:ascii="Calibri" w:eastAsia="Times New Roman" w:hAnsi="Calibri" w:cs="Times New Roman"/>
                <w:color w:val="000000"/>
                <w:lang w:eastAsia="pl-PL"/>
              </w:rPr>
              <w:t>Plan zarządzania nieruchomością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12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3</w:t>
            </w:r>
          </w:p>
        </w:tc>
      </w:tr>
      <w:tr w:rsidR="008641B4" w:rsidTr="00F47419">
        <w:tc>
          <w:tcPr>
            <w:tcW w:w="4065" w:type="pct"/>
            <w:gridSpan w:val="2"/>
          </w:tcPr>
          <w:p w:rsidR="008641B4" w:rsidRPr="008516DF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10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17</w:t>
            </w:r>
          </w:p>
        </w:tc>
      </w:tr>
      <w:tr w:rsidR="008641B4" w:rsidTr="009117D1">
        <w:tc>
          <w:tcPr>
            <w:tcW w:w="290" w:type="pct"/>
          </w:tcPr>
          <w:p w:rsidR="008641B4" w:rsidRPr="005921F9" w:rsidRDefault="008641B4" w:rsidP="008641B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75" w:type="pct"/>
          </w:tcPr>
          <w:p w:rsidR="008641B4" w:rsidRDefault="008641B4" w:rsidP="008641B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Razem</w:t>
            </w:r>
          </w:p>
        </w:tc>
        <w:tc>
          <w:tcPr>
            <w:tcW w:w="470" w:type="pct"/>
          </w:tcPr>
          <w:p w:rsidR="008641B4" w:rsidRDefault="008641B4" w:rsidP="008641B4">
            <w:pPr>
              <w:jc w:val="right"/>
            </w:pPr>
            <w:r>
              <w:t>236</w:t>
            </w:r>
          </w:p>
        </w:tc>
        <w:tc>
          <w:tcPr>
            <w:tcW w:w="465" w:type="pct"/>
          </w:tcPr>
          <w:p w:rsidR="008641B4" w:rsidRDefault="008641B4" w:rsidP="008641B4">
            <w:pPr>
              <w:jc w:val="right"/>
            </w:pPr>
            <w:r>
              <w:t>72</w:t>
            </w:r>
          </w:p>
        </w:tc>
      </w:tr>
    </w:tbl>
    <w:p w:rsidR="00332896" w:rsidRDefault="00332896"/>
    <w:p w:rsidR="00D143A6" w:rsidRDefault="00D143A6"/>
    <w:p w:rsidR="00D143A6" w:rsidRDefault="00D143A6"/>
    <w:sectPr w:rsidR="00D1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6"/>
    <w:rsid w:val="0001755F"/>
    <w:rsid w:val="00055354"/>
    <w:rsid w:val="000B2229"/>
    <w:rsid w:val="000E5562"/>
    <w:rsid w:val="00332896"/>
    <w:rsid w:val="005921F9"/>
    <w:rsid w:val="00693E9E"/>
    <w:rsid w:val="008516DF"/>
    <w:rsid w:val="008641B4"/>
    <w:rsid w:val="009117D1"/>
    <w:rsid w:val="009A3F33"/>
    <w:rsid w:val="009C5E88"/>
    <w:rsid w:val="009E4056"/>
    <w:rsid w:val="00AF1696"/>
    <w:rsid w:val="00B7416D"/>
    <w:rsid w:val="00B853A1"/>
    <w:rsid w:val="00D143A6"/>
    <w:rsid w:val="00E12C29"/>
    <w:rsid w:val="00F47419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8B16-8A59-4F52-9F12-ED2579E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2016-06-29T09:34:00Z</dcterms:created>
  <dcterms:modified xsi:type="dcterms:W3CDTF">2016-06-29T09:34:00Z</dcterms:modified>
</cp:coreProperties>
</file>