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bookmarkStart w:id="0" w:name="_GoBack"/>
      <w:bookmarkEnd w:id="0"/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49F8E5BE" w14:textId="77777777" w:rsidR="00E837BA" w:rsidRDefault="00E837BA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14:paraId="6E081657" w14:textId="306FBED6"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5947C2D6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0AC556DF" w14:textId="16999814" w:rsidR="007F4B57" w:rsidRDefault="006037EB">
      <w:pPr>
        <w:pStyle w:val="Standard"/>
        <w:spacing w:after="0"/>
        <w:rPr>
          <w:rFonts w:eastAsia="Calibri"/>
          <w:sz w:val="20"/>
          <w:szCs w:val="20"/>
          <w:lang w:val="de-DE" w:eastAsia="en-US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="00E837BA" w:rsidRPr="002D4C6D">
          <w:rPr>
            <w:rStyle w:val="Hipercze"/>
            <w:rFonts w:eastAsia="Calibri"/>
            <w:sz w:val="20"/>
            <w:szCs w:val="20"/>
            <w:lang w:val="de-DE" w:eastAsia="en-US"/>
          </w:rPr>
          <w:t>monika.rogo@ug.edu.pl</w:t>
        </w:r>
      </w:hyperlink>
    </w:p>
    <w:p w14:paraId="56E5F51A" w14:textId="5A05C7CF" w:rsidR="00E837BA" w:rsidRPr="00A24B88" w:rsidRDefault="008805EA" w:rsidP="00E837BA">
      <w:pPr>
        <w:pStyle w:val="Standard"/>
        <w:spacing w:after="0"/>
        <w:rPr>
          <w:lang w:val="de-DE"/>
        </w:rPr>
      </w:pPr>
      <w:hyperlink r:id="rId9" w:history="1">
        <w:r w:rsidR="00E837BA" w:rsidRPr="002D4C6D">
          <w:rPr>
            <w:rStyle w:val="Hipercze"/>
            <w:rFonts w:eastAsia="Calibri"/>
            <w:sz w:val="20"/>
            <w:szCs w:val="20"/>
            <w:lang w:val="de-DE" w:eastAsia="en-US"/>
          </w:rPr>
          <w:t>biuro.rzecznika@ug.edu.pl</w:t>
        </w:r>
      </w:hyperlink>
    </w:p>
    <w:p w14:paraId="4FA268B1" w14:textId="3A05DA69" w:rsidR="007F4B57" w:rsidRPr="00A24B88" w:rsidRDefault="008805EA">
      <w:pPr>
        <w:pStyle w:val="Standard"/>
        <w:spacing w:after="0"/>
        <w:rPr>
          <w:lang w:val="de-DE"/>
        </w:rPr>
      </w:pPr>
      <w:hyperlink r:id="rId10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1CCF950E" w14:textId="05EF632C" w:rsidR="00832C50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4F09D6">
        <w:rPr>
          <w:rFonts w:eastAsia="Calibri"/>
          <w:lang w:eastAsia="en-US"/>
        </w:rPr>
        <w:t>2</w:t>
      </w:r>
      <w:r w:rsidR="00316903">
        <w:rPr>
          <w:rFonts w:eastAsia="Calibri"/>
          <w:lang w:eastAsia="en-US"/>
        </w:rPr>
        <w:t>7</w:t>
      </w:r>
      <w:r w:rsidR="004E720A">
        <w:rPr>
          <w:rFonts w:eastAsia="Calibri"/>
          <w:lang w:eastAsia="en-US"/>
        </w:rPr>
        <w:t xml:space="preserve"> lipca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35D036A7" w14:textId="77777777" w:rsidR="00AB543A" w:rsidRDefault="00AB543A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bookmarkStart w:id="1" w:name="_Hlk43274152"/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2F09BEAE" w14:textId="24BB6EC6" w:rsidR="00644822" w:rsidRDefault="00644822" w:rsidP="0086593F">
      <w:pPr>
        <w:jc w:val="center"/>
        <w:rPr>
          <w:b/>
          <w:bCs/>
          <w:sz w:val="24"/>
          <w:szCs w:val="24"/>
        </w:rPr>
      </w:pPr>
    </w:p>
    <w:bookmarkEnd w:id="1"/>
    <w:p w14:paraId="438EFD4D" w14:textId="77777777" w:rsidR="00D81054" w:rsidRDefault="00D81054" w:rsidP="002D30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2D302E">
        <w:rPr>
          <w:b/>
          <w:bCs/>
          <w:sz w:val="24"/>
          <w:szCs w:val="24"/>
        </w:rPr>
        <w:t>ężczyźni z krajów bardziej równościowych mniej wspierają równość płci</w:t>
      </w:r>
    </w:p>
    <w:p w14:paraId="19A852A3" w14:textId="0C9AE381" w:rsidR="002D302E" w:rsidRDefault="00D81054" w:rsidP="002D30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Międzynarodowe badania naukowe pod kierunkiem prof. Nataszy </w:t>
      </w:r>
      <w:proofErr w:type="spellStart"/>
      <w:r>
        <w:rPr>
          <w:b/>
          <w:bCs/>
          <w:sz w:val="24"/>
          <w:szCs w:val="24"/>
        </w:rPr>
        <w:t>Kosakowskiej-Berezeckiej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6A0D41F5" w14:textId="77777777" w:rsidR="002D302E" w:rsidRDefault="002D302E" w:rsidP="00644822">
      <w:pPr>
        <w:widowControl/>
        <w:suppressAutoHyphens w:val="0"/>
        <w:autoSpaceDN/>
        <w:spacing w:line="240" w:lineRule="auto"/>
        <w:jc w:val="center"/>
        <w:textAlignment w:val="auto"/>
        <w:rPr>
          <w:b/>
          <w:bCs/>
          <w:sz w:val="24"/>
          <w:szCs w:val="24"/>
        </w:rPr>
      </w:pPr>
    </w:p>
    <w:p w14:paraId="13C61624" w14:textId="73D5B418" w:rsidR="00880D16" w:rsidRDefault="0012322E" w:rsidP="00880D16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br/>
      </w:r>
      <w:r w:rsidR="00880D16" w:rsidRPr="00880D16">
        <w:rPr>
          <w:rFonts w:eastAsia="Calibri"/>
          <w:b/>
          <w:bCs/>
          <w:kern w:val="0"/>
        </w:rPr>
        <w:t>Im bardziej równościowy kraj tym mężczyźni są mniej skłonni do wspierania działań na rzecz równości płci</w:t>
      </w:r>
      <w:r w:rsidR="00F66D37">
        <w:rPr>
          <w:rFonts w:eastAsia="Calibri"/>
          <w:b/>
          <w:bCs/>
          <w:kern w:val="0"/>
        </w:rPr>
        <w:t xml:space="preserve"> – to</w:t>
      </w:r>
      <w:r w:rsidR="00880D16">
        <w:rPr>
          <w:rFonts w:eastAsia="Calibri"/>
          <w:b/>
          <w:bCs/>
          <w:kern w:val="0"/>
        </w:rPr>
        <w:t xml:space="preserve"> główny wniosek z </w:t>
      </w:r>
      <w:bookmarkStart w:id="2" w:name="_Hlk46315666"/>
      <w:r w:rsidR="00880D16" w:rsidRPr="00880D16">
        <w:rPr>
          <w:rFonts w:eastAsia="Calibri"/>
          <w:b/>
          <w:bCs/>
          <w:kern w:val="0"/>
        </w:rPr>
        <w:t>pierwsze</w:t>
      </w:r>
      <w:r w:rsidR="00880D16">
        <w:rPr>
          <w:rFonts w:eastAsia="Calibri"/>
          <w:b/>
          <w:bCs/>
          <w:kern w:val="0"/>
        </w:rPr>
        <w:t>go</w:t>
      </w:r>
      <w:r w:rsidR="00880D16" w:rsidRPr="00880D16">
        <w:rPr>
          <w:rFonts w:eastAsia="Calibri"/>
          <w:b/>
          <w:bCs/>
          <w:kern w:val="0"/>
        </w:rPr>
        <w:t xml:space="preserve"> tak obszerne</w:t>
      </w:r>
      <w:r w:rsidR="00880D16">
        <w:rPr>
          <w:rFonts w:eastAsia="Calibri"/>
          <w:b/>
          <w:bCs/>
          <w:kern w:val="0"/>
        </w:rPr>
        <w:t>go</w:t>
      </w:r>
      <w:r w:rsidR="00880D16" w:rsidRPr="00880D16">
        <w:rPr>
          <w:rFonts w:eastAsia="Calibri"/>
          <w:b/>
          <w:bCs/>
          <w:kern w:val="0"/>
        </w:rPr>
        <w:t xml:space="preserve"> badani</w:t>
      </w:r>
      <w:r w:rsidR="00880D16">
        <w:rPr>
          <w:rFonts w:eastAsia="Calibri"/>
          <w:b/>
          <w:bCs/>
          <w:kern w:val="0"/>
        </w:rPr>
        <w:t>a</w:t>
      </w:r>
      <w:r w:rsidR="00880D16" w:rsidRPr="00880D16">
        <w:rPr>
          <w:rFonts w:eastAsia="Calibri"/>
          <w:b/>
          <w:bCs/>
          <w:kern w:val="0"/>
        </w:rPr>
        <w:t xml:space="preserve"> w historii badań społecznych</w:t>
      </w:r>
      <w:r w:rsidR="00D81054">
        <w:rPr>
          <w:rFonts w:eastAsia="Calibri"/>
          <w:b/>
          <w:bCs/>
          <w:kern w:val="0"/>
        </w:rPr>
        <w:t xml:space="preserve"> dot.</w:t>
      </w:r>
      <w:r w:rsidR="00880D16">
        <w:rPr>
          <w:rFonts w:eastAsia="Calibri"/>
          <w:b/>
          <w:bCs/>
          <w:kern w:val="0"/>
        </w:rPr>
        <w:t xml:space="preserve"> </w:t>
      </w:r>
      <w:r w:rsidR="00880D16" w:rsidRPr="00880D16">
        <w:rPr>
          <w:rFonts w:eastAsia="Calibri"/>
          <w:b/>
          <w:bCs/>
          <w:kern w:val="0"/>
        </w:rPr>
        <w:t>współczesnego rozumienia męskości i kobiecości</w:t>
      </w:r>
      <w:r w:rsidR="00880D16">
        <w:rPr>
          <w:rFonts w:eastAsia="Calibri"/>
          <w:b/>
          <w:bCs/>
          <w:kern w:val="0"/>
        </w:rPr>
        <w:t xml:space="preserve">. </w:t>
      </w:r>
      <w:bookmarkEnd w:id="2"/>
      <w:r w:rsidR="00D81054">
        <w:rPr>
          <w:rFonts w:eastAsia="Calibri"/>
          <w:b/>
          <w:bCs/>
          <w:kern w:val="0"/>
        </w:rPr>
        <w:t>Badanie p</w:t>
      </w:r>
      <w:r w:rsidR="00880D16">
        <w:rPr>
          <w:rFonts w:eastAsia="Calibri"/>
          <w:b/>
          <w:bCs/>
          <w:kern w:val="0"/>
        </w:rPr>
        <w:t xml:space="preserve">rzeprowadzono </w:t>
      </w:r>
      <w:r w:rsidR="00880D16" w:rsidRPr="00880D16">
        <w:rPr>
          <w:rFonts w:eastAsia="Calibri"/>
          <w:b/>
          <w:bCs/>
          <w:kern w:val="0"/>
        </w:rPr>
        <w:t xml:space="preserve">w 42 </w:t>
      </w:r>
      <w:r w:rsidR="00BE4CD1">
        <w:rPr>
          <w:rFonts w:eastAsia="Calibri"/>
          <w:b/>
          <w:bCs/>
          <w:kern w:val="0"/>
        </w:rPr>
        <w:t xml:space="preserve">krajach </w:t>
      </w:r>
      <w:r w:rsidR="00880D16">
        <w:rPr>
          <w:rFonts w:eastAsia="Calibri"/>
          <w:b/>
          <w:bCs/>
          <w:kern w:val="0"/>
        </w:rPr>
        <w:t xml:space="preserve">przez </w:t>
      </w:r>
      <w:r w:rsidR="00880D16" w:rsidRPr="00880D16">
        <w:rPr>
          <w:rFonts w:eastAsia="Calibri"/>
          <w:b/>
          <w:bCs/>
          <w:kern w:val="0"/>
        </w:rPr>
        <w:t xml:space="preserve">ponad 100 badaczy i badaczek z 62 krajów. </w:t>
      </w:r>
      <w:r w:rsidR="00880D16">
        <w:rPr>
          <w:rFonts w:eastAsia="Calibri"/>
          <w:b/>
          <w:bCs/>
          <w:kern w:val="0"/>
        </w:rPr>
        <w:t xml:space="preserve">Kierownikiem projektu jest </w:t>
      </w:r>
      <w:r w:rsidR="00880D16" w:rsidRPr="00880D16">
        <w:rPr>
          <w:rFonts w:eastAsia="Calibri"/>
          <w:b/>
          <w:bCs/>
          <w:kern w:val="0"/>
        </w:rPr>
        <w:t xml:space="preserve">dr </w:t>
      </w:r>
      <w:r w:rsidR="00880D16">
        <w:rPr>
          <w:rFonts w:eastAsia="Calibri"/>
          <w:b/>
          <w:bCs/>
          <w:kern w:val="0"/>
        </w:rPr>
        <w:t>hab.</w:t>
      </w:r>
      <w:r w:rsidR="00880D16" w:rsidRPr="00880D16">
        <w:rPr>
          <w:rFonts w:eastAsia="Calibri"/>
          <w:b/>
          <w:bCs/>
          <w:kern w:val="0"/>
        </w:rPr>
        <w:t xml:space="preserve"> Natasz</w:t>
      </w:r>
      <w:r w:rsidR="00880D16">
        <w:rPr>
          <w:rFonts w:eastAsia="Calibri"/>
          <w:b/>
          <w:bCs/>
          <w:kern w:val="0"/>
        </w:rPr>
        <w:t>a</w:t>
      </w:r>
      <w:r w:rsidR="00880D16" w:rsidRPr="00880D16">
        <w:rPr>
          <w:rFonts w:eastAsia="Calibri"/>
          <w:b/>
          <w:bCs/>
          <w:kern w:val="0"/>
        </w:rPr>
        <w:t xml:space="preserve"> Kosakowsk</w:t>
      </w:r>
      <w:r w:rsidR="00880D16">
        <w:rPr>
          <w:rFonts w:eastAsia="Calibri"/>
          <w:b/>
          <w:bCs/>
          <w:kern w:val="0"/>
        </w:rPr>
        <w:t>a</w:t>
      </w:r>
      <w:r w:rsidR="00880D16" w:rsidRPr="00880D16">
        <w:rPr>
          <w:rFonts w:eastAsia="Calibri"/>
          <w:b/>
          <w:bCs/>
          <w:kern w:val="0"/>
        </w:rPr>
        <w:t>-</w:t>
      </w:r>
      <w:proofErr w:type="spellStart"/>
      <w:r w:rsidR="00880D16" w:rsidRPr="00880D16">
        <w:rPr>
          <w:rFonts w:eastAsia="Calibri"/>
          <w:b/>
          <w:bCs/>
          <w:kern w:val="0"/>
        </w:rPr>
        <w:t>Berezeck</w:t>
      </w:r>
      <w:r w:rsidR="00880D16">
        <w:rPr>
          <w:rFonts w:eastAsia="Calibri"/>
          <w:b/>
          <w:bCs/>
          <w:kern w:val="0"/>
        </w:rPr>
        <w:t>a</w:t>
      </w:r>
      <w:proofErr w:type="spellEnd"/>
      <w:r w:rsidR="00880D16">
        <w:rPr>
          <w:rFonts w:eastAsia="Calibri"/>
          <w:b/>
          <w:bCs/>
          <w:kern w:val="0"/>
        </w:rPr>
        <w:t>, prof. UG</w:t>
      </w:r>
      <w:r w:rsidR="007637A6">
        <w:rPr>
          <w:rFonts w:eastAsia="Calibri"/>
          <w:b/>
          <w:bCs/>
          <w:kern w:val="0"/>
        </w:rPr>
        <w:t xml:space="preserve"> z Instytutu Psychologii Uniwersytetu Gdańskiego.</w:t>
      </w:r>
    </w:p>
    <w:p w14:paraId="0E768A01" w14:textId="364FF4F9" w:rsidR="003751C2" w:rsidRPr="003751C2" w:rsidRDefault="00130435" w:rsidP="003751C2">
      <w:pPr>
        <w:widowControl/>
        <w:suppressAutoHyphens w:val="0"/>
        <w:autoSpaceDN/>
        <w:spacing w:line="259" w:lineRule="auto"/>
        <w:textAlignment w:val="auto"/>
        <w:rPr>
          <w:rFonts w:asciiTheme="minorHAnsi" w:eastAsia="Calibri" w:hAnsiTheme="minorHAnsi" w:cs="Calibri Light"/>
          <w:bCs/>
          <w:kern w:val="0"/>
        </w:rPr>
      </w:pPr>
      <w:proofErr w:type="spellStart"/>
      <w:r w:rsidRPr="00EA0A96">
        <w:rPr>
          <w:rFonts w:asciiTheme="minorHAnsi" w:eastAsia="Calibri" w:hAnsiTheme="minorHAnsi" w:cs="Calibri Light"/>
          <w:kern w:val="0"/>
          <w:lang w:val="en-GB"/>
        </w:rPr>
        <w:t>Badanie</w:t>
      </w:r>
      <w:proofErr w:type="spellEnd"/>
      <w:r w:rsidRPr="00EA0A96">
        <w:rPr>
          <w:rFonts w:asciiTheme="minorHAnsi" w:eastAsia="Calibri" w:hAnsiTheme="minorHAnsi" w:cs="Calibri Light"/>
          <w:kern w:val="0"/>
          <w:lang w:val="en-GB"/>
        </w:rPr>
        <w:t xml:space="preserve"> </w:t>
      </w:r>
      <w:r w:rsidRPr="00EA0A96">
        <w:rPr>
          <w:rFonts w:asciiTheme="minorHAnsi" w:eastAsia="Calibri" w:hAnsiTheme="minorHAnsi" w:cs="Calibri Light"/>
          <w:i/>
          <w:iCs/>
          <w:kern w:val="0"/>
          <w:lang w:val="en-GB"/>
        </w:rPr>
        <w:t>Country‐level and Individual‐level Predictors of Men's Support for Gender Equality in 42 Countries</w:t>
      </w:r>
      <w:r w:rsidR="00F54EBE" w:rsidRPr="00EA0A96">
        <w:rPr>
          <w:rFonts w:asciiTheme="minorHAnsi" w:eastAsia="Calibri" w:hAnsiTheme="minorHAnsi" w:cs="Calibri Light"/>
          <w:i/>
          <w:iCs/>
          <w:kern w:val="0"/>
          <w:lang w:val="en-GB"/>
        </w:rPr>
        <w:t xml:space="preserve"> </w:t>
      </w:r>
      <w:proofErr w:type="spellStart"/>
      <w:r w:rsidR="003751C2" w:rsidRPr="00EA0A96">
        <w:rPr>
          <w:rFonts w:asciiTheme="minorHAnsi" w:eastAsia="Calibri" w:hAnsiTheme="minorHAnsi" w:cs="Calibri Light"/>
          <w:bCs/>
          <w:kern w:val="0"/>
          <w:lang w:val="en-GB"/>
        </w:rPr>
        <w:t>opublikowane</w:t>
      </w:r>
      <w:proofErr w:type="spellEnd"/>
      <w:r w:rsidR="003751C2" w:rsidRPr="00EA0A96">
        <w:rPr>
          <w:rFonts w:asciiTheme="minorHAnsi" w:eastAsia="Calibri" w:hAnsiTheme="minorHAnsi" w:cs="Calibri Light"/>
          <w:bCs/>
          <w:kern w:val="0"/>
          <w:lang w:val="en-GB"/>
        </w:rPr>
        <w:t xml:space="preserve"> w </w:t>
      </w:r>
      <w:r w:rsidR="003751C2" w:rsidRPr="00EA0A96">
        <w:rPr>
          <w:rFonts w:asciiTheme="minorHAnsi" w:eastAsia="Calibri" w:hAnsiTheme="minorHAnsi" w:cs="Calibri Light"/>
          <w:bCs/>
          <w:i/>
          <w:iCs/>
          <w:kern w:val="0"/>
          <w:lang w:val="en-GB"/>
        </w:rPr>
        <w:t>European Journal of Social Psychology</w:t>
      </w:r>
      <w:r w:rsidR="003751C2" w:rsidRPr="00EA0A96">
        <w:rPr>
          <w:rFonts w:asciiTheme="minorHAnsi" w:eastAsia="Calibri" w:hAnsiTheme="minorHAnsi" w:cs="Calibri Light"/>
          <w:bCs/>
          <w:kern w:val="0"/>
          <w:lang w:val="en-GB"/>
        </w:rPr>
        <w:t xml:space="preserve">, </w:t>
      </w:r>
      <w:proofErr w:type="spellStart"/>
      <w:r w:rsidR="003751C2" w:rsidRPr="00EA0A96">
        <w:rPr>
          <w:rFonts w:asciiTheme="minorHAnsi" w:eastAsia="Calibri" w:hAnsiTheme="minorHAnsi" w:cs="Calibri Light"/>
          <w:bCs/>
          <w:kern w:val="0"/>
          <w:lang w:val="en-GB"/>
        </w:rPr>
        <w:t>zostało</w:t>
      </w:r>
      <w:proofErr w:type="spellEnd"/>
      <w:r w:rsidR="003751C2" w:rsidRPr="00EA0A96">
        <w:rPr>
          <w:rFonts w:asciiTheme="minorHAnsi" w:eastAsia="Calibri" w:hAnsiTheme="minorHAnsi" w:cs="Calibri Light"/>
          <w:bCs/>
          <w:kern w:val="0"/>
          <w:lang w:val="en-GB"/>
        </w:rPr>
        <w:t xml:space="preserve"> </w:t>
      </w:r>
      <w:proofErr w:type="spellStart"/>
      <w:r w:rsidR="003751C2" w:rsidRPr="00EA0A96">
        <w:rPr>
          <w:rFonts w:asciiTheme="minorHAnsi" w:eastAsia="Calibri" w:hAnsiTheme="minorHAnsi" w:cs="Calibri Light"/>
          <w:bCs/>
          <w:kern w:val="0"/>
          <w:lang w:val="en-GB"/>
        </w:rPr>
        <w:t>przeprowadzone</w:t>
      </w:r>
      <w:proofErr w:type="spellEnd"/>
      <w:r w:rsidR="003751C2" w:rsidRPr="00EA0A96">
        <w:rPr>
          <w:rFonts w:asciiTheme="minorHAnsi" w:eastAsia="Calibri" w:hAnsiTheme="minorHAnsi" w:cs="Calibri Light"/>
          <w:bCs/>
          <w:kern w:val="0"/>
          <w:lang w:val="en-GB"/>
        </w:rPr>
        <w:t xml:space="preserve"> w </w:t>
      </w:r>
      <w:proofErr w:type="spellStart"/>
      <w:r w:rsidR="003751C2" w:rsidRPr="00EA0A96">
        <w:rPr>
          <w:rFonts w:asciiTheme="minorHAnsi" w:eastAsia="Calibri" w:hAnsiTheme="minorHAnsi" w:cs="Calibri Light"/>
          <w:bCs/>
          <w:kern w:val="0"/>
          <w:lang w:val="en-GB"/>
        </w:rPr>
        <w:t>ramach</w:t>
      </w:r>
      <w:proofErr w:type="spellEnd"/>
      <w:r w:rsidR="003751C2" w:rsidRPr="00EA0A96">
        <w:rPr>
          <w:rFonts w:asciiTheme="minorHAnsi" w:eastAsia="Calibri" w:hAnsiTheme="minorHAnsi" w:cs="Calibri Light"/>
          <w:bCs/>
          <w:kern w:val="0"/>
          <w:lang w:val="en-GB"/>
        </w:rPr>
        <w:t xml:space="preserve"> </w:t>
      </w:r>
      <w:bookmarkStart w:id="3" w:name="_Hlk46319033"/>
      <w:proofErr w:type="spellStart"/>
      <w:r w:rsidR="003751C2" w:rsidRPr="00EA0A96">
        <w:rPr>
          <w:rFonts w:asciiTheme="minorHAnsi" w:eastAsia="Calibri" w:hAnsiTheme="minorHAnsi" w:cs="Calibri Light"/>
          <w:bCs/>
          <w:kern w:val="0"/>
          <w:lang w:val="en-GB"/>
        </w:rPr>
        <w:t>projektu</w:t>
      </w:r>
      <w:proofErr w:type="spellEnd"/>
      <w:r w:rsidR="003751C2" w:rsidRPr="00EA0A96">
        <w:rPr>
          <w:rFonts w:asciiTheme="minorHAnsi" w:eastAsia="Calibri" w:hAnsiTheme="minorHAnsi" w:cs="Calibri Light"/>
          <w:bCs/>
          <w:kern w:val="0"/>
          <w:lang w:val="en-GB"/>
        </w:rPr>
        <w:t xml:space="preserve"> </w:t>
      </w:r>
      <w:r w:rsidR="003751C2" w:rsidRPr="00EA0A96">
        <w:rPr>
          <w:rFonts w:asciiTheme="minorHAnsi" w:eastAsia="Calibri" w:hAnsiTheme="minorHAnsi" w:cs="Calibri Light"/>
          <w:bCs/>
          <w:i/>
          <w:iCs/>
          <w:kern w:val="0"/>
          <w:lang w:val="en-GB"/>
        </w:rPr>
        <w:t>Towards Gender Harmony</w:t>
      </w:r>
      <w:r w:rsidR="00F54EBE" w:rsidRPr="00EA0A96">
        <w:rPr>
          <w:rFonts w:asciiTheme="minorHAnsi" w:eastAsia="Calibri" w:hAnsiTheme="minorHAnsi" w:cs="Calibri Light"/>
          <w:bCs/>
          <w:i/>
          <w:iCs/>
          <w:kern w:val="0"/>
          <w:lang w:val="en-GB"/>
        </w:rPr>
        <w:t>.</w:t>
      </w:r>
      <w:r w:rsidR="00F54EBE" w:rsidRPr="00EA0A96">
        <w:rPr>
          <w:rFonts w:asciiTheme="minorHAnsi" w:eastAsia="Calibri" w:hAnsiTheme="minorHAnsi" w:cs="Calibri Light"/>
          <w:bCs/>
          <w:kern w:val="0"/>
          <w:lang w:val="en-GB"/>
        </w:rPr>
        <w:t xml:space="preserve"> </w:t>
      </w:r>
      <w:bookmarkEnd w:id="3"/>
      <w:r w:rsidR="00F54EBE" w:rsidRPr="00F54EBE">
        <w:rPr>
          <w:rFonts w:asciiTheme="minorHAnsi" w:eastAsia="Calibri" w:hAnsiTheme="minorHAnsi" w:cs="Calibri Light"/>
          <w:bCs/>
          <w:kern w:val="0"/>
        </w:rPr>
        <w:t>M</w:t>
      </w:r>
      <w:r w:rsidR="003751C2" w:rsidRPr="003751C2">
        <w:rPr>
          <w:rFonts w:asciiTheme="minorHAnsi" w:eastAsia="Calibri" w:hAnsiTheme="minorHAnsi" w:cs="Calibri Light"/>
          <w:bCs/>
          <w:kern w:val="0"/>
        </w:rPr>
        <w:t>iędzynarodowy zespół</w:t>
      </w:r>
      <w:r w:rsidR="00F54EBE" w:rsidRPr="003751C2">
        <w:rPr>
          <w:rFonts w:asciiTheme="minorHAnsi" w:eastAsia="Calibri" w:hAnsiTheme="minorHAnsi" w:cs="Calibri Light"/>
          <w:bCs/>
          <w:kern w:val="0"/>
        </w:rPr>
        <w:t xml:space="preserve"> pod kierownictwem dr </w:t>
      </w:r>
      <w:r w:rsidR="00F54EBE" w:rsidRPr="00F54EBE">
        <w:rPr>
          <w:rFonts w:asciiTheme="minorHAnsi" w:eastAsia="Calibri" w:hAnsiTheme="minorHAnsi" w:cs="Calibri Light"/>
          <w:bCs/>
          <w:kern w:val="0"/>
        </w:rPr>
        <w:t>hab.</w:t>
      </w:r>
      <w:r w:rsidR="00F54EBE" w:rsidRPr="003751C2">
        <w:rPr>
          <w:rFonts w:asciiTheme="minorHAnsi" w:eastAsia="Calibri" w:hAnsiTheme="minorHAnsi" w:cs="Calibri Light"/>
          <w:bCs/>
          <w:kern w:val="0"/>
        </w:rPr>
        <w:t xml:space="preserve"> Nataszy </w:t>
      </w:r>
      <w:proofErr w:type="spellStart"/>
      <w:r w:rsidR="00F54EBE" w:rsidRPr="003751C2">
        <w:rPr>
          <w:rFonts w:asciiTheme="minorHAnsi" w:eastAsia="Calibri" w:hAnsiTheme="minorHAnsi" w:cs="Calibri Light"/>
          <w:bCs/>
          <w:kern w:val="0"/>
        </w:rPr>
        <w:t>Kosakowskiej-Berezeckiej</w:t>
      </w:r>
      <w:proofErr w:type="spellEnd"/>
      <w:r w:rsidR="00F54EBE" w:rsidRPr="00F54EBE">
        <w:rPr>
          <w:rFonts w:asciiTheme="minorHAnsi" w:eastAsia="Calibri" w:hAnsiTheme="minorHAnsi" w:cs="Calibri Light"/>
          <w:bCs/>
          <w:kern w:val="0"/>
        </w:rPr>
        <w:t>, prof. UG z Zakładu Psychologii Międzykulturowej i Psychologii Rodzaju Instytutu Psychologii UG</w:t>
      </w:r>
      <w:r w:rsidR="00F54EBE">
        <w:rPr>
          <w:rFonts w:asciiTheme="minorHAnsi" w:eastAsia="Calibri" w:hAnsiTheme="minorHAnsi" w:cs="Calibri Light"/>
          <w:bCs/>
          <w:kern w:val="0"/>
        </w:rPr>
        <w:t xml:space="preserve"> zanalizował </w:t>
      </w:r>
      <w:r w:rsidR="003751C2" w:rsidRPr="003751C2">
        <w:rPr>
          <w:rFonts w:asciiTheme="minorHAnsi" w:eastAsia="Calibri" w:hAnsiTheme="minorHAnsi" w:cs="Calibri Light"/>
          <w:bCs/>
          <w:kern w:val="0"/>
        </w:rPr>
        <w:t>współczesne rozumienie męskości i kobiecości prowadząc swoje badanie na wszystkich kontynentach</w:t>
      </w:r>
      <w:r w:rsidR="00F54EBE">
        <w:rPr>
          <w:rFonts w:asciiTheme="minorHAnsi" w:eastAsia="Calibri" w:hAnsiTheme="minorHAnsi" w:cs="Calibri Light"/>
          <w:bCs/>
          <w:kern w:val="0"/>
        </w:rPr>
        <w:t>.</w:t>
      </w:r>
    </w:p>
    <w:p w14:paraId="2A55EC0C" w14:textId="26A50E63" w:rsidR="003751C2" w:rsidRPr="005F3DC6" w:rsidRDefault="003751C2" w:rsidP="003751C2">
      <w:pPr>
        <w:widowControl/>
        <w:suppressAutoHyphens w:val="0"/>
        <w:autoSpaceDN/>
        <w:spacing w:line="259" w:lineRule="auto"/>
        <w:textAlignment w:val="auto"/>
        <w:rPr>
          <w:rFonts w:asciiTheme="minorHAnsi" w:eastAsia="Calibri" w:hAnsiTheme="minorHAnsi" w:cs="Calibri Light"/>
          <w:bCs/>
          <w:kern w:val="0"/>
        </w:rPr>
      </w:pPr>
      <w:r w:rsidRPr="003751C2">
        <w:rPr>
          <w:rFonts w:asciiTheme="minorHAnsi" w:eastAsia="Calibri" w:hAnsiTheme="minorHAnsi" w:cs="Calibri Light"/>
          <w:bCs/>
          <w:kern w:val="0"/>
        </w:rPr>
        <w:t xml:space="preserve">W przeprowadzonym badaniu wzięło udział 6 734 mężczyzn z 42 krajów – </w:t>
      </w:r>
      <w:r w:rsidR="002333AE" w:rsidRPr="002333AE">
        <w:rPr>
          <w:rFonts w:asciiTheme="minorHAnsi" w:eastAsia="Calibri" w:hAnsiTheme="minorHAnsi" w:cs="Calibri Light"/>
          <w:kern w:val="0"/>
        </w:rPr>
        <w:t xml:space="preserve">zarówno w Norwegii, która zajmuje </w:t>
      </w:r>
      <w:r w:rsidR="00601DAA">
        <w:rPr>
          <w:rFonts w:asciiTheme="minorHAnsi" w:eastAsia="Calibri" w:hAnsiTheme="minorHAnsi" w:cs="Calibri Light"/>
          <w:kern w:val="0"/>
        </w:rPr>
        <w:t>2.</w:t>
      </w:r>
      <w:r w:rsidR="002333AE" w:rsidRPr="002333AE">
        <w:rPr>
          <w:rFonts w:asciiTheme="minorHAnsi" w:eastAsia="Calibri" w:hAnsiTheme="minorHAnsi" w:cs="Calibri Light"/>
          <w:kern w:val="0"/>
        </w:rPr>
        <w:t xml:space="preserve"> miejsce na</w:t>
      </w:r>
      <w:r w:rsidRPr="003751C2">
        <w:rPr>
          <w:rFonts w:asciiTheme="minorHAnsi" w:eastAsia="Calibri" w:hAnsiTheme="minorHAnsi" w:cs="Calibri Light"/>
          <w:bCs/>
          <w:kern w:val="0"/>
        </w:rPr>
        <w:t xml:space="preserve"> 153 kraje pod względem równouprawnienia płci w</w:t>
      </w:r>
      <w:r w:rsidR="001421EB" w:rsidRPr="00AD0E61">
        <w:rPr>
          <w:rFonts w:asciiTheme="minorHAnsi" w:eastAsia="Calibri" w:hAnsiTheme="minorHAnsi" w:cs="Calibri Light"/>
          <w:bCs/>
          <w:kern w:val="0"/>
        </w:rPr>
        <w:t xml:space="preserve"> </w:t>
      </w:r>
      <w:bookmarkStart w:id="4" w:name="_Hlk46318230"/>
      <w:r w:rsidR="001421EB" w:rsidRPr="00AD0E61">
        <w:rPr>
          <w:rFonts w:asciiTheme="minorHAnsi" w:hAnsiTheme="minorHAnsi" w:cstheme="majorHAnsi"/>
        </w:rPr>
        <w:t xml:space="preserve">Global </w:t>
      </w:r>
      <w:proofErr w:type="spellStart"/>
      <w:r w:rsidR="001421EB" w:rsidRPr="00AD0E61">
        <w:rPr>
          <w:rFonts w:asciiTheme="minorHAnsi" w:hAnsiTheme="minorHAnsi" w:cstheme="majorHAnsi"/>
        </w:rPr>
        <w:t>Gender</w:t>
      </w:r>
      <w:proofErr w:type="spellEnd"/>
      <w:r w:rsidR="001421EB" w:rsidRPr="00AD0E61">
        <w:rPr>
          <w:rFonts w:asciiTheme="minorHAnsi" w:hAnsiTheme="minorHAnsi" w:cstheme="majorHAnsi"/>
        </w:rPr>
        <w:t xml:space="preserve"> Gap Index (GGGI)</w:t>
      </w:r>
      <w:bookmarkEnd w:id="4"/>
      <w:r w:rsidR="00470369" w:rsidRPr="00AD0E61">
        <w:rPr>
          <w:rFonts w:asciiTheme="minorHAnsi" w:hAnsiTheme="minorHAnsi" w:cstheme="majorHAnsi"/>
        </w:rPr>
        <w:t xml:space="preserve"> w</w:t>
      </w:r>
      <w:r w:rsidR="001421EB" w:rsidRPr="00024728">
        <w:rPr>
          <w:rFonts w:asciiTheme="majorHAnsi" w:hAnsiTheme="majorHAnsi" w:cstheme="majorHAnsi"/>
        </w:rPr>
        <w:t xml:space="preserve"> </w:t>
      </w:r>
      <w:hyperlink r:id="rId11" w:history="1">
        <w:r w:rsidR="00470369" w:rsidRPr="00470369">
          <w:rPr>
            <w:rStyle w:val="Hipercze"/>
            <w:rFonts w:asciiTheme="majorHAnsi" w:hAnsiTheme="majorHAnsi" w:cstheme="majorHAnsi"/>
          </w:rPr>
          <w:t xml:space="preserve">Global </w:t>
        </w:r>
        <w:proofErr w:type="spellStart"/>
        <w:r w:rsidR="00470369" w:rsidRPr="00470369">
          <w:rPr>
            <w:rStyle w:val="Hipercze"/>
            <w:rFonts w:asciiTheme="majorHAnsi" w:hAnsiTheme="majorHAnsi" w:cstheme="majorHAnsi"/>
          </w:rPr>
          <w:t>Gender</w:t>
        </w:r>
        <w:proofErr w:type="spellEnd"/>
        <w:r w:rsidR="00470369" w:rsidRPr="00470369">
          <w:rPr>
            <w:rStyle w:val="Hipercze"/>
            <w:rFonts w:asciiTheme="majorHAnsi" w:hAnsiTheme="majorHAnsi" w:cstheme="majorHAnsi"/>
          </w:rPr>
          <w:t xml:space="preserve"> Gap </w:t>
        </w:r>
        <w:r w:rsidR="00470369">
          <w:rPr>
            <w:rStyle w:val="Hipercze"/>
            <w:rFonts w:asciiTheme="majorHAnsi" w:hAnsiTheme="majorHAnsi" w:cstheme="majorHAnsi"/>
          </w:rPr>
          <w:t>Report</w:t>
        </w:r>
      </w:hyperlink>
      <w:r w:rsidR="00470369">
        <w:rPr>
          <w:rFonts w:asciiTheme="majorHAnsi" w:hAnsiTheme="majorHAnsi" w:cstheme="majorHAnsi"/>
        </w:rPr>
        <w:t xml:space="preserve"> </w:t>
      </w:r>
      <w:r w:rsidRPr="003751C2">
        <w:rPr>
          <w:rFonts w:asciiTheme="minorHAnsi" w:eastAsia="Calibri" w:hAnsiTheme="minorHAnsi" w:cs="Calibri Light"/>
          <w:bCs/>
          <w:kern w:val="0"/>
        </w:rPr>
        <w:t xml:space="preserve">Światowego Forum Ekonomicznego z roku 2020, </w:t>
      </w:r>
      <w:r w:rsidR="00FD6A87" w:rsidRPr="00FD6A87">
        <w:rPr>
          <w:rFonts w:asciiTheme="minorHAnsi" w:eastAsia="Calibri" w:hAnsiTheme="minorHAnsi" w:cs="Calibri Light"/>
          <w:kern w:val="0"/>
        </w:rPr>
        <w:t xml:space="preserve">a kończąc na Pakistanie, który zajął 151. </w:t>
      </w:r>
      <w:r w:rsidR="00BB1B85">
        <w:rPr>
          <w:rFonts w:asciiTheme="minorHAnsi" w:eastAsia="Calibri" w:hAnsiTheme="minorHAnsi" w:cs="Calibri Light"/>
          <w:kern w:val="0"/>
        </w:rPr>
        <w:t xml:space="preserve">miejsce </w:t>
      </w:r>
      <w:r w:rsidR="00FD6A87" w:rsidRPr="00FD6A87">
        <w:rPr>
          <w:rFonts w:asciiTheme="minorHAnsi" w:eastAsia="Calibri" w:hAnsiTheme="minorHAnsi" w:cs="Calibri Light"/>
          <w:kern w:val="0"/>
        </w:rPr>
        <w:t>w tym rankingu</w:t>
      </w:r>
      <w:r w:rsidR="00FD6A87" w:rsidRPr="005F3DC6">
        <w:rPr>
          <w:rFonts w:asciiTheme="minorHAnsi" w:eastAsia="Calibri" w:hAnsiTheme="minorHAnsi" w:cs="Calibri Light"/>
          <w:kern w:val="0"/>
        </w:rPr>
        <w:t xml:space="preserve">. </w:t>
      </w:r>
      <w:r w:rsidR="0019060E" w:rsidRPr="005F3DC6">
        <w:rPr>
          <w:rFonts w:asciiTheme="minorHAnsi" w:eastAsia="Calibri" w:hAnsiTheme="minorHAnsi" w:cs="Calibri Light"/>
          <w:bCs/>
          <w:kern w:val="0"/>
        </w:rPr>
        <w:t>Dla porównania Polska zajmuje 40. miejsce w tym zestawieniu</w:t>
      </w:r>
      <w:r w:rsidR="008E71F5">
        <w:rPr>
          <w:rFonts w:asciiTheme="minorHAnsi" w:eastAsia="Calibri" w:hAnsiTheme="minorHAnsi" w:cs="Calibri Light"/>
          <w:bCs/>
          <w:kern w:val="0"/>
        </w:rPr>
        <w:t xml:space="preserve"> i również została ujęta w </w:t>
      </w:r>
      <w:r w:rsidR="00CE75D9">
        <w:rPr>
          <w:rFonts w:asciiTheme="minorHAnsi" w:eastAsia="Calibri" w:hAnsiTheme="minorHAnsi" w:cs="Calibri Light"/>
          <w:bCs/>
          <w:kern w:val="0"/>
        </w:rPr>
        <w:t xml:space="preserve">tym </w:t>
      </w:r>
      <w:r w:rsidR="008E71F5">
        <w:rPr>
          <w:rFonts w:asciiTheme="minorHAnsi" w:eastAsia="Calibri" w:hAnsiTheme="minorHAnsi" w:cs="Calibri Light"/>
          <w:bCs/>
          <w:kern w:val="0"/>
        </w:rPr>
        <w:t>badaniu.</w:t>
      </w:r>
    </w:p>
    <w:p w14:paraId="44C96C1D" w14:textId="3E9F5D64" w:rsidR="005F3DC6" w:rsidRPr="005F3DC6" w:rsidRDefault="005F3DC6" w:rsidP="005F3DC6">
      <w:pPr>
        <w:widowControl/>
        <w:suppressAutoHyphens w:val="0"/>
        <w:autoSpaceDN/>
        <w:spacing w:line="259" w:lineRule="auto"/>
        <w:textAlignment w:val="auto"/>
        <w:rPr>
          <w:rFonts w:asciiTheme="minorHAnsi" w:eastAsia="Calibri" w:hAnsiTheme="minorHAnsi" w:cs="Calibri Light"/>
          <w:bCs/>
          <w:kern w:val="0"/>
        </w:rPr>
      </w:pPr>
      <w:r w:rsidRPr="005F3DC6">
        <w:rPr>
          <w:rFonts w:asciiTheme="minorHAnsi" w:eastAsia="Calibri" w:hAnsiTheme="minorHAnsi" w:cs="Calibri Light"/>
          <w:bCs/>
          <w:kern w:val="0"/>
        </w:rPr>
        <w:t>Według wielu badań (</w:t>
      </w:r>
      <w:r w:rsidR="006F6D63">
        <w:rPr>
          <w:rFonts w:asciiTheme="minorHAnsi" w:eastAsia="Calibri" w:hAnsiTheme="minorHAnsi" w:cs="Calibri Light"/>
          <w:bCs/>
          <w:kern w:val="0"/>
        </w:rPr>
        <w:t xml:space="preserve">np. </w:t>
      </w:r>
      <w:r w:rsidRPr="005F3DC6">
        <w:rPr>
          <w:rFonts w:asciiTheme="minorHAnsi" w:eastAsia="Calibri" w:hAnsiTheme="minorHAnsi" w:cs="Calibri Light"/>
          <w:bCs/>
          <w:i/>
          <w:iCs/>
          <w:kern w:val="0"/>
          <w:lang w:val="en-GB"/>
        </w:rPr>
        <w:t>Greig, Kimmel, &amp; Lang, 2000;</w:t>
      </w:r>
      <w:r w:rsidR="006F6D63" w:rsidRPr="006F6D63">
        <w:rPr>
          <w:rFonts w:asciiTheme="minorHAnsi" w:eastAsia="Calibri" w:hAnsiTheme="minorHAnsi" w:cs="Calibri Light"/>
          <w:bCs/>
          <w:i/>
          <w:iCs/>
          <w:kern w:val="0"/>
          <w:lang w:val="en-GB"/>
        </w:rPr>
        <w:t xml:space="preserve"> </w:t>
      </w:r>
      <w:r w:rsidRPr="005F3DC6">
        <w:rPr>
          <w:rFonts w:asciiTheme="minorHAnsi" w:eastAsia="Calibri" w:hAnsiTheme="minorHAnsi" w:cs="Calibri Light"/>
          <w:bCs/>
          <w:i/>
          <w:iCs/>
          <w:kern w:val="0"/>
          <w:lang w:val="en-GB"/>
        </w:rPr>
        <w:t xml:space="preserve">Holter, 2014; Inglehart, </w:t>
      </w:r>
      <w:proofErr w:type="spellStart"/>
      <w:r w:rsidRPr="005F3DC6">
        <w:rPr>
          <w:rFonts w:asciiTheme="minorHAnsi" w:eastAsia="Calibri" w:hAnsiTheme="minorHAnsi" w:cs="Calibri Light"/>
          <w:bCs/>
          <w:i/>
          <w:iCs/>
          <w:kern w:val="0"/>
          <w:lang w:val="en-GB"/>
        </w:rPr>
        <w:t>Foa</w:t>
      </w:r>
      <w:proofErr w:type="spellEnd"/>
      <w:r w:rsidRPr="005F3DC6">
        <w:rPr>
          <w:rFonts w:asciiTheme="minorHAnsi" w:eastAsia="Calibri" w:hAnsiTheme="minorHAnsi" w:cs="Calibri Light"/>
          <w:bCs/>
          <w:i/>
          <w:iCs/>
          <w:kern w:val="0"/>
          <w:lang w:val="en-GB"/>
        </w:rPr>
        <w:t xml:space="preserve">, Peterson, &amp; </w:t>
      </w:r>
      <w:proofErr w:type="spellStart"/>
      <w:r w:rsidRPr="005F3DC6">
        <w:rPr>
          <w:rFonts w:asciiTheme="minorHAnsi" w:eastAsia="Calibri" w:hAnsiTheme="minorHAnsi" w:cs="Calibri Light"/>
          <w:bCs/>
          <w:i/>
          <w:iCs/>
          <w:kern w:val="0"/>
          <w:lang w:val="en-GB"/>
        </w:rPr>
        <w:t>Welzel</w:t>
      </w:r>
      <w:proofErr w:type="spellEnd"/>
      <w:r w:rsidRPr="005F3DC6">
        <w:rPr>
          <w:rFonts w:asciiTheme="minorHAnsi" w:eastAsia="Calibri" w:hAnsiTheme="minorHAnsi" w:cs="Calibri Light"/>
          <w:bCs/>
          <w:i/>
          <w:iCs/>
          <w:kern w:val="0"/>
          <w:lang w:val="en-GB"/>
        </w:rPr>
        <w:t>, 2008; Seedat et al., 2009</w:t>
      </w:r>
      <w:r w:rsidRPr="005F3DC6">
        <w:rPr>
          <w:rFonts w:asciiTheme="minorHAnsi" w:eastAsia="Calibri" w:hAnsiTheme="minorHAnsi" w:cs="Calibri Light"/>
          <w:bCs/>
          <w:kern w:val="0"/>
          <w:lang w:val="en-GB"/>
        </w:rPr>
        <w:t>) r</w:t>
      </w:r>
      <w:proofErr w:type="spellStart"/>
      <w:r w:rsidRPr="005F3DC6">
        <w:rPr>
          <w:rFonts w:asciiTheme="minorHAnsi" w:eastAsia="Calibri" w:hAnsiTheme="minorHAnsi" w:cs="Calibri Light"/>
          <w:bCs/>
          <w:kern w:val="0"/>
        </w:rPr>
        <w:t>ówność</w:t>
      </w:r>
      <w:proofErr w:type="spellEnd"/>
      <w:r w:rsidRPr="005F3DC6">
        <w:rPr>
          <w:rFonts w:asciiTheme="minorHAnsi" w:eastAsia="Calibri" w:hAnsiTheme="minorHAnsi" w:cs="Calibri Light"/>
          <w:bCs/>
          <w:kern w:val="0"/>
        </w:rPr>
        <w:t xml:space="preserve"> płci </w:t>
      </w:r>
      <w:r w:rsidR="00AB41D4">
        <w:rPr>
          <w:rFonts w:asciiTheme="minorHAnsi" w:eastAsia="Calibri" w:hAnsiTheme="minorHAnsi" w:cs="Calibri Light"/>
          <w:bCs/>
          <w:kern w:val="0"/>
        </w:rPr>
        <w:t>zarówno</w:t>
      </w:r>
      <w:r w:rsidRPr="005F3DC6">
        <w:rPr>
          <w:rFonts w:asciiTheme="minorHAnsi" w:eastAsia="Calibri" w:hAnsiTheme="minorHAnsi" w:cs="Calibri Light"/>
          <w:bCs/>
          <w:kern w:val="0"/>
        </w:rPr>
        <w:t xml:space="preserve"> w życiu rodzinnym, społecznym</w:t>
      </w:r>
      <w:r w:rsidR="00AB41D4">
        <w:rPr>
          <w:rFonts w:asciiTheme="minorHAnsi" w:eastAsia="Calibri" w:hAnsiTheme="minorHAnsi" w:cs="Calibri Light"/>
          <w:bCs/>
          <w:kern w:val="0"/>
        </w:rPr>
        <w:t>, jak</w:t>
      </w:r>
      <w:r w:rsidRPr="005F3DC6">
        <w:rPr>
          <w:rFonts w:asciiTheme="minorHAnsi" w:eastAsia="Calibri" w:hAnsiTheme="minorHAnsi" w:cs="Calibri Light"/>
          <w:bCs/>
          <w:kern w:val="0"/>
        </w:rPr>
        <w:t xml:space="preserve"> i zawodowym przynosi korzyści zarówno mężczyznom, jak i kobietom. Wiąże się ona z większym przestrzeganiem praw człowieka w danym kraju, wyższym poziomem szczęścia i dobrego samopoczucia oraz </w:t>
      </w:r>
      <w:r w:rsidRPr="005F3DC6">
        <w:rPr>
          <w:rFonts w:asciiTheme="minorHAnsi" w:eastAsia="Calibri" w:hAnsiTheme="minorHAnsi" w:cs="Calibri Light"/>
          <w:bCs/>
          <w:kern w:val="0"/>
        </w:rPr>
        <w:lastRenderedPageBreak/>
        <w:t>lepszym zdrowiem fizycznym i psychicznym, a także z większym zadowoleniem z relacji w rodzinie i korzyściami ekonomicznymi, w tym z wyższym średnim poziomem PKB.</w:t>
      </w:r>
    </w:p>
    <w:p w14:paraId="3D4D620D" w14:textId="6780D771" w:rsidR="003751C2" w:rsidRPr="003751C2" w:rsidRDefault="003751C2" w:rsidP="003751C2">
      <w:pPr>
        <w:widowControl/>
        <w:suppressAutoHyphens w:val="0"/>
        <w:autoSpaceDN/>
        <w:spacing w:line="259" w:lineRule="auto"/>
        <w:textAlignment w:val="auto"/>
        <w:rPr>
          <w:rFonts w:asciiTheme="minorHAnsi" w:eastAsia="Calibri" w:hAnsiTheme="minorHAnsi" w:cs="Calibri Light"/>
          <w:bCs/>
          <w:kern w:val="0"/>
        </w:rPr>
      </w:pPr>
      <w:r w:rsidRPr="003751C2">
        <w:rPr>
          <w:rFonts w:asciiTheme="minorHAnsi" w:eastAsia="Calibri" w:hAnsiTheme="minorHAnsi" w:cs="Calibri Light"/>
          <w:bCs/>
          <w:kern w:val="0"/>
        </w:rPr>
        <w:t xml:space="preserve">– </w:t>
      </w:r>
      <w:r w:rsidRPr="003751C2">
        <w:rPr>
          <w:rFonts w:asciiTheme="minorHAnsi" w:eastAsia="Calibri" w:hAnsiTheme="minorHAnsi" w:cs="Calibri Light"/>
          <w:bCs/>
          <w:i/>
          <w:iCs/>
          <w:kern w:val="0"/>
        </w:rPr>
        <w:t xml:space="preserve">W naszym badaniu pokazujemy, że niezależnie od narodowości im więcej mężczyzn wierzy w myślenie </w:t>
      </w:r>
      <w:r w:rsidR="00192FED">
        <w:rPr>
          <w:rFonts w:asciiTheme="minorHAnsi" w:eastAsia="Calibri" w:hAnsiTheme="minorHAnsi" w:cs="Calibri Light"/>
          <w:bCs/>
          <w:i/>
          <w:iCs/>
          <w:kern w:val="0"/>
        </w:rPr>
        <w:t>„</w:t>
      </w:r>
      <w:r w:rsidRPr="003751C2">
        <w:rPr>
          <w:rFonts w:asciiTheme="minorHAnsi" w:eastAsia="Calibri" w:hAnsiTheme="minorHAnsi" w:cs="Calibri Light"/>
          <w:bCs/>
          <w:i/>
          <w:iCs/>
          <w:kern w:val="0"/>
        </w:rPr>
        <w:t>o sumie zerowej</w:t>
      </w:r>
      <w:r w:rsidR="00192FED">
        <w:rPr>
          <w:rFonts w:asciiTheme="minorHAnsi" w:eastAsia="Calibri" w:hAnsiTheme="minorHAnsi" w:cs="Calibri Light"/>
          <w:bCs/>
          <w:i/>
          <w:iCs/>
          <w:kern w:val="0"/>
        </w:rPr>
        <w:t>”</w:t>
      </w:r>
      <w:r w:rsidRPr="003751C2">
        <w:rPr>
          <w:rFonts w:asciiTheme="minorHAnsi" w:eastAsia="Calibri" w:hAnsiTheme="minorHAnsi" w:cs="Calibri Light"/>
          <w:bCs/>
          <w:i/>
          <w:iCs/>
          <w:kern w:val="0"/>
        </w:rPr>
        <w:t xml:space="preserve"> czyli uznają, że korzyści dla kobiet w domu, biznesie czy polityce równają się stratom dla mężczyzn, tym mniej są skłonni wspierać równość płci i częściej wyrażają postawy wobec kobiet, które świadczą o ich seksizmie</w:t>
      </w:r>
      <w:r w:rsidRPr="003751C2">
        <w:rPr>
          <w:rFonts w:asciiTheme="minorHAnsi" w:eastAsia="Calibri" w:hAnsiTheme="minorHAnsi" w:cs="Calibri Light"/>
          <w:bCs/>
          <w:kern w:val="0"/>
        </w:rPr>
        <w:t xml:space="preserve"> – komentuje kierowniczka projektu, </w:t>
      </w:r>
      <w:r w:rsidRPr="003751C2">
        <w:rPr>
          <w:rFonts w:asciiTheme="minorHAnsi" w:eastAsia="Calibri" w:hAnsiTheme="minorHAnsi" w:cs="Calibri Light"/>
          <w:b/>
          <w:kern w:val="0"/>
        </w:rPr>
        <w:t>dr hab. Natasza Kosakowska-</w:t>
      </w:r>
      <w:proofErr w:type="spellStart"/>
      <w:r w:rsidRPr="003751C2">
        <w:rPr>
          <w:rFonts w:asciiTheme="minorHAnsi" w:eastAsia="Calibri" w:hAnsiTheme="minorHAnsi" w:cs="Calibri Light"/>
          <w:b/>
          <w:kern w:val="0"/>
        </w:rPr>
        <w:t>Berezecka</w:t>
      </w:r>
      <w:proofErr w:type="spellEnd"/>
      <w:r w:rsidRPr="000B1594">
        <w:rPr>
          <w:rFonts w:asciiTheme="minorHAnsi" w:eastAsia="Calibri" w:hAnsiTheme="minorHAnsi" w:cs="Calibri Light"/>
          <w:b/>
          <w:kern w:val="0"/>
        </w:rPr>
        <w:t>, prof. UG</w:t>
      </w:r>
      <w:r w:rsidRPr="003751C2">
        <w:rPr>
          <w:rFonts w:asciiTheme="minorHAnsi" w:eastAsia="Calibri" w:hAnsiTheme="minorHAnsi" w:cs="Calibri Light"/>
          <w:b/>
          <w:kern w:val="0"/>
        </w:rPr>
        <w:t xml:space="preserve"> z </w:t>
      </w:r>
      <w:r w:rsidR="0041782C" w:rsidRPr="0041782C">
        <w:rPr>
          <w:rFonts w:asciiTheme="minorHAnsi" w:eastAsia="Calibri" w:hAnsiTheme="minorHAnsi" w:cs="Calibri Light"/>
          <w:b/>
          <w:bCs/>
          <w:kern w:val="0"/>
        </w:rPr>
        <w:t xml:space="preserve">Instytutu Psychologii </w:t>
      </w:r>
      <w:r w:rsidRPr="003751C2">
        <w:rPr>
          <w:rFonts w:asciiTheme="minorHAnsi" w:eastAsia="Calibri" w:hAnsiTheme="minorHAnsi" w:cs="Calibri Light"/>
          <w:b/>
          <w:kern w:val="0"/>
        </w:rPr>
        <w:t>Uniwersytetu Gdańskiego</w:t>
      </w:r>
      <w:r w:rsidRPr="003751C2">
        <w:rPr>
          <w:rFonts w:asciiTheme="minorHAnsi" w:eastAsia="Calibri" w:hAnsiTheme="minorHAnsi" w:cs="Calibri Light"/>
          <w:bCs/>
          <w:kern w:val="0"/>
        </w:rPr>
        <w:t xml:space="preserve">.   </w:t>
      </w:r>
    </w:p>
    <w:p w14:paraId="5CB75075" w14:textId="446578D3" w:rsidR="003751C2" w:rsidRPr="003751C2" w:rsidRDefault="001F71BB" w:rsidP="003751C2">
      <w:pPr>
        <w:widowControl/>
        <w:suppressAutoHyphens w:val="0"/>
        <w:autoSpaceDN/>
        <w:spacing w:line="259" w:lineRule="auto"/>
        <w:textAlignment w:val="auto"/>
        <w:rPr>
          <w:rFonts w:asciiTheme="minorHAnsi" w:eastAsia="Calibri" w:hAnsiTheme="minorHAnsi" w:cs="Calibri Light"/>
          <w:bCs/>
          <w:kern w:val="0"/>
        </w:rPr>
      </w:pPr>
      <w:r>
        <w:rPr>
          <w:rFonts w:asciiTheme="minorHAnsi" w:eastAsia="Calibri" w:hAnsiTheme="minorHAnsi" w:cs="Calibri Light"/>
          <w:bCs/>
          <w:kern w:val="0"/>
        </w:rPr>
        <w:t xml:space="preserve">Jak wynika z badań, </w:t>
      </w:r>
      <w:r w:rsidR="003751C2" w:rsidRPr="003751C2">
        <w:rPr>
          <w:rFonts w:asciiTheme="minorHAnsi" w:eastAsia="Calibri" w:hAnsiTheme="minorHAnsi" w:cs="Calibri Light"/>
          <w:bCs/>
          <w:kern w:val="0"/>
        </w:rPr>
        <w:t xml:space="preserve">im wyższy poziom egalitaryzmu płci w danym kraju, w tym mniejszym stopniu mężczyźni  są skłonni angażować się w takie działania, jak </w:t>
      </w:r>
      <w:r w:rsidR="00D81054">
        <w:rPr>
          <w:rFonts w:asciiTheme="minorHAnsi" w:eastAsia="Calibri" w:hAnsiTheme="minorHAnsi" w:cs="Calibri Light"/>
          <w:bCs/>
          <w:kern w:val="0"/>
        </w:rPr>
        <w:t xml:space="preserve">np. </w:t>
      </w:r>
      <w:r w:rsidR="003751C2" w:rsidRPr="003751C2">
        <w:rPr>
          <w:rFonts w:asciiTheme="minorHAnsi" w:eastAsia="Calibri" w:hAnsiTheme="minorHAnsi" w:cs="Calibri Light"/>
          <w:bCs/>
          <w:kern w:val="0"/>
        </w:rPr>
        <w:t>podpisywanie petycji na rzecz równości płci w miejscu pracy czy wspieranie promowania kobiet w polityce czy biznesie.</w:t>
      </w:r>
      <w:r w:rsidR="00893C0F">
        <w:rPr>
          <w:rFonts w:asciiTheme="minorHAnsi" w:eastAsia="Calibri" w:hAnsiTheme="minorHAnsi" w:cs="Calibri Light"/>
          <w:bCs/>
          <w:kern w:val="0"/>
        </w:rPr>
        <w:t xml:space="preserve"> W</w:t>
      </w:r>
      <w:r w:rsidR="00893C0F" w:rsidRPr="003751C2">
        <w:rPr>
          <w:rFonts w:asciiTheme="minorHAnsi" w:eastAsia="Calibri" w:hAnsiTheme="minorHAnsi" w:cs="Calibri Light"/>
          <w:bCs/>
          <w:kern w:val="0"/>
        </w:rPr>
        <w:t xml:space="preserve">yższy poziom równości płci w danym kraju wydaje się zniechęcać mężczyzn do wspierania działań na rzecz równości płci. </w:t>
      </w:r>
    </w:p>
    <w:p w14:paraId="7F967A22" w14:textId="4686CECF" w:rsidR="003751C2" w:rsidRPr="003751C2" w:rsidRDefault="00C64901" w:rsidP="003751C2">
      <w:pPr>
        <w:widowControl/>
        <w:suppressAutoHyphens w:val="0"/>
        <w:autoSpaceDN/>
        <w:spacing w:line="259" w:lineRule="auto"/>
        <w:textAlignment w:val="auto"/>
        <w:rPr>
          <w:rFonts w:asciiTheme="minorHAnsi" w:eastAsia="Calibri" w:hAnsiTheme="minorHAnsi" w:cs="Calibri Light"/>
          <w:bCs/>
          <w:kern w:val="0"/>
        </w:rPr>
      </w:pPr>
      <w:r w:rsidRPr="003751C2">
        <w:rPr>
          <w:rFonts w:asciiTheme="minorHAnsi" w:eastAsia="Calibri" w:hAnsiTheme="minorHAnsi" w:cs="Calibri Light"/>
          <w:bCs/>
          <w:kern w:val="0"/>
        </w:rPr>
        <w:t xml:space="preserve">– </w:t>
      </w:r>
      <w:r w:rsidR="003751C2" w:rsidRPr="003751C2">
        <w:rPr>
          <w:rFonts w:asciiTheme="minorHAnsi" w:eastAsia="Calibri" w:hAnsiTheme="minorHAnsi" w:cs="Calibri Light"/>
          <w:bCs/>
          <w:i/>
          <w:iCs/>
          <w:kern w:val="0"/>
        </w:rPr>
        <w:t>Wydaje się, że niektórzy mężczyźni postrzegają kobiety raczej jako konkurentki niż sojuszniczki w budowaniu równego społeczeństwa, a nasze badania wykazały, że mężczyźni, niezależnie od ich narodowości, wycofują swoje poparcie dla równości płci, gdy uważają, że zyski kobiet zagrażają ich własnemu statusowi</w:t>
      </w:r>
      <w:r w:rsidR="003751C2" w:rsidRPr="003751C2">
        <w:rPr>
          <w:rFonts w:asciiTheme="minorHAnsi" w:eastAsia="Calibri" w:hAnsiTheme="minorHAnsi" w:cs="Calibri Light"/>
          <w:bCs/>
          <w:kern w:val="0"/>
        </w:rPr>
        <w:t xml:space="preserve"> – dodaje </w:t>
      </w:r>
      <w:r w:rsidR="00D81054">
        <w:rPr>
          <w:rFonts w:asciiTheme="minorHAnsi" w:eastAsia="Calibri" w:hAnsiTheme="minorHAnsi" w:cs="Calibri Light"/>
          <w:bCs/>
          <w:kern w:val="0"/>
        </w:rPr>
        <w:t xml:space="preserve">prof. </w:t>
      </w:r>
      <w:r w:rsidR="003751C2" w:rsidRPr="003751C2">
        <w:rPr>
          <w:rFonts w:asciiTheme="minorHAnsi" w:eastAsia="Calibri" w:hAnsiTheme="minorHAnsi" w:cs="Calibri Light"/>
          <w:bCs/>
          <w:kern w:val="0"/>
        </w:rPr>
        <w:t>Natasza Kosakowska-</w:t>
      </w:r>
      <w:proofErr w:type="spellStart"/>
      <w:r w:rsidR="003751C2" w:rsidRPr="003751C2">
        <w:rPr>
          <w:rFonts w:asciiTheme="minorHAnsi" w:eastAsia="Calibri" w:hAnsiTheme="minorHAnsi" w:cs="Calibri Light"/>
          <w:bCs/>
          <w:kern w:val="0"/>
        </w:rPr>
        <w:t>Berezecka</w:t>
      </w:r>
      <w:proofErr w:type="spellEnd"/>
      <w:r w:rsidR="003751C2" w:rsidRPr="003751C2">
        <w:rPr>
          <w:rFonts w:asciiTheme="minorHAnsi" w:eastAsia="Calibri" w:hAnsiTheme="minorHAnsi" w:cs="Calibri Light"/>
          <w:bCs/>
          <w:kern w:val="0"/>
        </w:rPr>
        <w:t>.</w:t>
      </w:r>
    </w:p>
    <w:p w14:paraId="13008C27" w14:textId="204E604B" w:rsidR="003751C2" w:rsidRPr="00EA0A96" w:rsidRDefault="001F71BB" w:rsidP="003751C2">
      <w:pPr>
        <w:widowControl/>
        <w:suppressAutoHyphens w:val="0"/>
        <w:autoSpaceDN/>
        <w:spacing w:line="259" w:lineRule="auto"/>
        <w:textAlignment w:val="auto"/>
        <w:rPr>
          <w:rFonts w:asciiTheme="minorHAnsi" w:eastAsia="Calibri" w:hAnsiTheme="minorHAnsi" w:cs="Calibri Light"/>
          <w:bCs/>
          <w:kern w:val="0"/>
        </w:rPr>
      </w:pPr>
      <w:r>
        <w:rPr>
          <w:rFonts w:asciiTheme="minorHAnsi" w:eastAsia="Calibri" w:hAnsiTheme="minorHAnsi" w:cs="Calibri Light"/>
          <w:bCs/>
          <w:kern w:val="0"/>
        </w:rPr>
        <w:t>Jak zauważają naukowcy, m</w:t>
      </w:r>
      <w:r w:rsidR="003751C2" w:rsidRPr="003751C2">
        <w:rPr>
          <w:rFonts w:asciiTheme="minorHAnsi" w:eastAsia="Calibri" w:hAnsiTheme="minorHAnsi" w:cs="Calibri Light"/>
          <w:bCs/>
          <w:kern w:val="0"/>
        </w:rPr>
        <w:t>imo</w:t>
      </w:r>
      <w:r w:rsidR="00C64901">
        <w:rPr>
          <w:rFonts w:asciiTheme="minorHAnsi" w:eastAsia="Calibri" w:hAnsiTheme="minorHAnsi" w:cs="Calibri Light"/>
          <w:bCs/>
          <w:kern w:val="0"/>
        </w:rPr>
        <w:t>,</w:t>
      </w:r>
      <w:r w:rsidR="003751C2" w:rsidRPr="003751C2">
        <w:rPr>
          <w:rFonts w:asciiTheme="minorHAnsi" w:eastAsia="Calibri" w:hAnsiTheme="minorHAnsi" w:cs="Calibri Light"/>
          <w:bCs/>
          <w:kern w:val="0"/>
        </w:rPr>
        <w:t xml:space="preserve"> że obserwujemy więcej kobiet na stanowiskach kierowniczych i wykonawczych, kobiety na całym świecie nadal zarabiają 21% mniej niż mężczyźni i zajmują 29% stanowisk kierowniczych. To myślenie </w:t>
      </w:r>
      <w:r w:rsidR="00C64901">
        <w:rPr>
          <w:rFonts w:asciiTheme="minorHAnsi" w:eastAsia="Calibri" w:hAnsiTheme="minorHAnsi" w:cs="Calibri Light"/>
          <w:bCs/>
          <w:kern w:val="0"/>
        </w:rPr>
        <w:t>„</w:t>
      </w:r>
      <w:r w:rsidR="003751C2" w:rsidRPr="003751C2">
        <w:rPr>
          <w:rFonts w:asciiTheme="minorHAnsi" w:eastAsia="Calibri" w:hAnsiTheme="minorHAnsi" w:cs="Calibri Light"/>
          <w:bCs/>
          <w:kern w:val="0"/>
        </w:rPr>
        <w:t>o sumie zerowej</w:t>
      </w:r>
      <w:r w:rsidR="00C64901">
        <w:rPr>
          <w:rFonts w:asciiTheme="minorHAnsi" w:eastAsia="Calibri" w:hAnsiTheme="minorHAnsi" w:cs="Calibri Light"/>
          <w:bCs/>
          <w:kern w:val="0"/>
        </w:rPr>
        <w:t>”</w:t>
      </w:r>
      <w:r w:rsidR="003751C2" w:rsidRPr="003751C2">
        <w:rPr>
          <w:rFonts w:asciiTheme="minorHAnsi" w:eastAsia="Calibri" w:hAnsiTheme="minorHAnsi" w:cs="Calibri Light"/>
          <w:bCs/>
          <w:kern w:val="0"/>
        </w:rPr>
        <w:t xml:space="preserve">, w którym zyski dla kobiet równają się stratom dla mężczyzn, pozostaje kluczową barierą dla dalszych postępów w zakresie równości płci. </w:t>
      </w:r>
      <w:r w:rsidR="008B61C9" w:rsidRPr="00E97F85">
        <w:rPr>
          <w:rFonts w:asciiTheme="minorHAnsi" w:eastAsia="Calibri" w:hAnsiTheme="minorHAnsi" w:cs="Calibri Light"/>
          <w:bCs/>
          <w:kern w:val="0"/>
        </w:rPr>
        <w:t xml:space="preserve">Według </w:t>
      </w:r>
      <w:r>
        <w:rPr>
          <w:rFonts w:asciiTheme="minorHAnsi" w:eastAsia="Calibri" w:hAnsiTheme="minorHAnsi" w:cs="Calibri Light"/>
          <w:bCs/>
          <w:kern w:val="0"/>
        </w:rPr>
        <w:t>badaczy</w:t>
      </w:r>
      <w:r w:rsidR="003751C2" w:rsidRPr="00E97F85">
        <w:rPr>
          <w:rFonts w:asciiTheme="minorHAnsi" w:eastAsia="Calibri" w:hAnsiTheme="minorHAnsi" w:cs="Calibri Light"/>
          <w:bCs/>
          <w:kern w:val="0"/>
        </w:rPr>
        <w:t>, założenie, że „jej zysk = jego zysk” jest bardziej prawdziwe i powinno być promowane, ponieważ równoś</w:t>
      </w:r>
      <w:r w:rsidR="00306796">
        <w:rPr>
          <w:rFonts w:asciiTheme="minorHAnsi" w:eastAsia="Calibri" w:hAnsiTheme="minorHAnsi" w:cs="Calibri Light"/>
          <w:bCs/>
          <w:kern w:val="0"/>
        </w:rPr>
        <w:t>ć</w:t>
      </w:r>
      <w:r w:rsidR="003751C2" w:rsidRPr="00E97F85">
        <w:rPr>
          <w:rFonts w:asciiTheme="minorHAnsi" w:eastAsia="Calibri" w:hAnsiTheme="minorHAnsi" w:cs="Calibri Light"/>
          <w:bCs/>
          <w:kern w:val="0"/>
        </w:rPr>
        <w:t xml:space="preserve"> płci służy zarówno kobietom</w:t>
      </w:r>
      <w:r w:rsidR="00062BCA">
        <w:rPr>
          <w:rFonts w:asciiTheme="minorHAnsi" w:eastAsia="Calibri" w:hAnsiTheme="minorHAnsi" w:cs="Calibri Light"/>
          <w:bCs/>
          <w:kern w:val="0"/>
        </w:rPr>
        <w:t>, jak</w:t>
      </w:r>
      <w:r w:rsidR="003751C2" w:rsidRPr="00E97F85">
        <w:rPr>
          <w:rFonts w:asciiTheme="minorHAnsi" w:eastAsia="Calibri" w:hAnsiTheme="minorHAnsi" w:cs="Calibri Light"/>
          <w:bCs/>
          <w:kern w:val="0"/>
        </w:rPr>
        <w:t xml:space="preserve"> i mężczyznom.</w:t>
      </w:r>
      <w:r w:rsidR="003751C2" w:rsidRPr="003751C2">
        <w:rPr>
          <w:rFonts w:asciiTheme="minorHAnsi" w:eastAsia="Calibri" w:hAnsiTheme="minorHAnsi" w:cs="Calibri Light"/>
          <w:bCs/>
          <w:kern w:val="0"/>
        </w:rPr>
        <w:t xml:space="preserve">  </w:t>
      </w:r>
    </w:p>
    <w:p w14:paraId="170D62B4" w14:textId="77777777" w:rsidR="003751C2" w:rsidRPr="000226AB" w:rsidRDefault="003751C2" w:rsidP="003751C2">
      <w:pPr>
        <w:widowControl/>
        <w:suppressAutoHyphens w:val="0"/>
        <w:autoSpaceDN/>
        <w:spacing w:line="259" w:lineRule="auto"/>
        <w:textAlignment w:val="auto"/>
        <w:rPr>
          <w:rFonts w:asciiTheme="minorHAnsi" w:eastAsia="Calibri" w:hAnsiTheme="minorHAnsi" w:cs="Calibri Light"/>
          <w:b/>
          <w:kern w:val="0"/>
          <w:lang w:val="en-GB"/>
        </w:rPr>
      </w:pPr>
      <w:r w:rsidRPr="000226AB">
        <w:rPr>
          <w:rFonts w:asciiTheme="minorHAnsi" w:eastAsia="Calibri" w:hAnsiTheme="minorHAnsi" w:cs="Calibri Light"/>
          <w:b/>
          <w:kern w:val="0"/>
          <w:lang w:val="en-GB"/>
        </w:rPr>
        <w:t xml:space="preserve">Link do </w:t>
      </w:r>
      <w:proofErr w:type="spellStart"/>
      <w:r w:rsidRPr="000226AB">
        <w:rPr>
          <w:rFonts w:asciiTheme="minorHAnsi" w:eastAsia="Calibri" w:hAnsiTheme="minorHAnsi" w:cs="Calibri Light"/>
          <w:b/>
          <w:kern w:val="0"/>
          <w:lang w:val="en-GB"/>
        </w:rPr>
        <w:t>artykułu</w:t>
      </w:r>
      <w:proofErr w:type="spellEnd"/>
      <w:r w:rsidRPr="000226AB">
        <w:rPr>
          <w:rFonts w:asciiTheme="minorHAnsi" w:eastAsia="Calibri" w:hAnsiTheme="minorHAnsi" w:cs="Calibri Light"/>
          <w:b/>
          <w:kern w:val="0"/>
          <w:lang w:val="en-GB"/>
        </w:rPr>
        <w:t>:</w:t>
      </w:r>
    </w:p>
    <w:p w14:paraId="693139C0" w14:textId="36EABF83" w:rsidR="00B54F22" w:rsidRPr="00EA0A96" w:rsidRDefault="003751C2" w:rsidP="003751C2">
      <w:pPr>
        <w:widowControl/>
        <w:suppressAutoHyphens w:val="0"/>
        <w:autoSpaceDN/>
        <w:spacing w:line="259" w:lineRule="auto"/>
        <w:textAlignment w:val="auto"/>
        <w:rPr>
          <w:rFonts w:asciiTheme="minorHAnsi" w:eastAsia="Calibri" w:hAnsiTheme="minorHAnsi" w:cs="Calibri Light"/>
          <w:bCs/>
          <w:kern w:val="0"/>
          <w:u w:val="single"/>
          <w:lang w:val="en-GB"/>
        </w:rPr>
      </w:pPr>
      <w:proofErr w:type="spellStart"/>
      <w:r w:rsidRPr="003751C2">
        <w:rPr>
          <w:rFonts w:asciiTheme="minorHAnsi" w:eastAsia="Calibri" w:hAnsiTheme="minorHAnsi" w:cs="Calibri Light"/>
          <w:bCs/>
          <w:kern w:val="0"/>
          <w:lang w:val="en-GB"/>
        </w:rPr>
        <w:t>Kosakowska‐Berezecka</w:t>
      </w:r>
      <w:proofErr w:type="spellEnd"/>
      <w:r w:rsidRPr="003751C2">
        <w:rPr>
          <w:rFonts w:asciiTheme="minorHAnsi" w:eastAsia="Calibri" w:hAnsiTheme="minorHAnsi" w:cs="Calibri Light"/>
          <w:bCs/>
          <w:kern w:val="0"/>
          <w:lang w:val="en-GB"/>
        </w:rPr>
        <w:t xml:space="preserve">, N., </w:t>
      </w:r>
      <w:proofErr w:type="spellStart"/>
      <w:r w:rsidRPr="003751C2">
        <w:rPr>
          <w:rFonts w:asciiTheme="minorHAnsi" w:eastAsia="Calibri" w:hAnsiTheme="minorHAnsi" w:cs="Calibri Light"/>
          <w:bCs/>
          <w:kern w:val="0"/>
          <w:lang w:val="en-GB"/>
        </w:rPr>
        <w:t>Besta</w:t>
      </w:r>
      <w:proofErr w:type="spellEnd"/>
      <w:r w:rsidRPr="003751C2">
        <w:rPr>
          <w:rFonts w:asciiTheme="minorHAnsi" w:eastAsia="Calibri" w:hAnsiTheme="minorHAnsi" w:cs="Calibri Light"/>
          <w:bCs/>
          <w:kern w:val="0"/>
          <w:lang w:val="en-GB"/>
        </w:rPr>
        <w:t xml:space="preserve">, T., </w:t>
      </w:r>
      <w:proofErr w:type="spellStart"/>
      <w:r w:rsidRPr="003751C2">
        <w:rPr>
          <w:rFonts w:asciiTheme="minorHAnsi" w:eastAsia="Calibri" w:hAnsiTheme="minorHAnsi" w:cs="Calibri Light"/>
          <w:bCs/>
          <w:kern w:val="0"/>
          <w:lang w:val="en-GB"/>
        </w:rPr>
        <w:t>Bosson</w:t>
      </w:r>
      <w:proofErr w:type="spellEnd"/>
      <w:r w:rsidRPr="003751C2">
        <w:rPr>
          <w:rFonts w:asciiTheme="minorHAnsi" w:eastAsia="Calibri" w:hAnsiTheme="minorHAnsi" w:cs="Calibri Light"/>
          <w:bCs/>
          <w:kern w:val="0"/>
          <w:lang w:val="en-GB"/>
        </w:rPr>
        <w:t xml:space="preserve">, J.K., Jurek, P., </w:t>
      </w:r>
      <w:proofErr w:type="spellStart"/>
      <w:r w:rsidRPr="003751C2">
        <w:rPr>
          <w:rFonts w:asciiTheme="minorHAnsi" w:eastAsia="Calibri" w:hAnsiTheme="minorHAnsi" w:cs="Calibri Light"/>
          <w:bCs/>
          <w:kern w:val="0"/>
          <w:lang w:val="en-GB"/>
        </w:rPr>
        <w:t>Vandello</w:t>
      </w:r>
      <w:proofErr w:type="spellEnd"/>
      <w:r w:rsidRPr="003751C2">
        <w:rPr>
          <w:rFonts w:asciiTheme="minorHAnsi" w:eastAsia="Calibri" w:hAnsiTheme="minorHAnsi" w:cs="Calibri Light"/>
          <w:bCs/>
          <w:kern w:val="0"/>
          <w:lang w:val="en-GB"/>
        </w:rPr>
        <w:t xml:space="preserve">, J.A., Best, D.L., </w:t>
      </w:r>
      <w:proofErr w:type="spellStart"/>
      <w:r w:rsidRPr="003751C2">
        <w:rPr>
          <w:rFonts w:asciiTheme="minorHAnsi" w:eastAsia="Calibri" w:hAnsiTheme="minorHAnsi" w:cs="Calibri Light"/>
          <w:bCs/>
          <w:kern w:val="0"/>
          <w:lang w:val="en-GB"/>
        </w:rPr>
        <w:t>Włodarczyk</w:t>
      </w:r>
      <w:proofErr w:type="spellEnd"/>
      <w:r w:rsidRPr="003751C2">
        <w:rPr>
          <w:rFonts w:asciiTheme="minorHAnsi" w:eastAsia="Calibri" w:hAnsiTheme="minorHAnsi" w:cs="Calibri Light"/>
          <w:bCs/>
          <w:kern w:val="0"/>
          <w:lang w:val="en-GB"/>
        </w:rPr>
        <w:t xml:space="preserve">, A., Safdar, S., Zawisza, M., </w:t>
      </w:r>
      <w:proofErr w:type="spellStart"/>
      <w:r w:rsidRPr="003751C2">
        <w:rPr>
          <w:rFonts w:asciiTheme="minorHAnsi" w:eastAsia="Calibri" w:hAnsiTheme="minorHAnsi" w:cs="Calibri Light"/>
          <w:bCs/>
          <w:kern w:val="0"/>
          <w:lang w:val="en-GB"/>
        </w:rPr>
        <w:t>Żadkowska</w:t>
      </w:r>
      <w:proofErr w:type="spellEnd"/>
      <w:r w:rsidRPr="003751C2">
        <w:rPr>
          <w:rFonts w:asciiTheme="minorHAnsi" w:eastAsia="Calibri" w:hAnsiTheme="minorHAnsi" w:cs="Calibri Light"/>
          <w:bCs/>
          <w:kern w:val="0"/>
          <w:lang w:val="en-GB"/>
        </w:rPr>
        <w:t xml:space="preserve">, M. and </w:t>
      </w:r>
      <w:proofErr w:type="spellStart"/>
      <w:r w:rsidRPr="003751C2">
        <w:rPr>
          <w:rFonts w:asciiTheme="minorHAnsi" w:eastAsia="Calibri" w:hAnsiTheme="minorHAnsi" w:cs="Calibri Light"/>
          <w:bCs/>
          <w:kern w:val="0"/>
          <w:lang w:val="en-GB"/>
        </w:rPr>
        <w:t>Sobiecki</w:t>
      </w:r>
      <w:proofErr w:type="spellEnd"/>
      <w:r w:rsidRPr="003751C2">
        <w:rPr>
          <w:rFonts w:asciiTheme="minorHAnsi" w:eastAsia="Calibri" w:hAnsiTheme="minorHAnsi" w:cs="Calibri Light"/>
          <w:bCs/>
          <w:kern w:val="0"/>
          <w:lang w:val="en-GB"/>
        </w:rPr>
        <w:t xml:space="preserve">, J. et al., Country‐level and Individual‐level Predictors of Men's Support for Gender Equality in 42 Countries. </w:t>
      </w:r>
      <w:r w:rsidRPr="003751C2">
        <w:rPr>
          <w:rFonts w:asciiTheme="minorHAnsi" w:eastAsia="Calibri" w:hAnsiTheme="minorHAnsi" w:cs="Calibri Light"/>
          <w:bCs/>
          <w:i/>
          <w:iCs/>
          <w:kern w:val="0"/>
          <w:lang w:val="en-GB"/>
        </w:rPr>
        <w:t>European Journal of Social Psychology</w:t>
      </w:r>
      <w:r w:rsidRPr="003751C2">
        <w:rPr>
          <w:rFonts w:asciiTheme="minorHAnsi" w:eastAsia="Calibri" w:hAnsiTheme="minorHAnsi" w:cs="Calibri Light"/>
          <w:bCs/>
          <w:kern w:val="0"/>
          <w:lang w:val="en-GB"/>
        </w:rPr>
        <w:t>.</w:t>
      </w:r>
      <w:r w:rsidRPr="003751C2">
        <w:rPr>
          <w:rFonts w:asciiTheme="minorHAnsi" w:eastAsia="Times New Roman" w:hAnsiTheme="minorHAnsi" w:cs="Calibri Light"/>
          <w:bCs/>
          <w:kern w:val="0"/>
          <w:lang w:val="en-GB" w:eastAsia="en-GB"/>
        </w:rPr>
        <w:t xml:space="preserve"> </w:t>
      </w:r>
      <w:hyperlink r:id="rId12" w:history="1">
        <w:r w:rsidRPr="003751C2">
          <w:rPr>
            <w:rFonts w:asciiTheme="minorHAnsi" w:eastAsia="Calibri" w:hAnsiTheme="minorHAnsi" w:cs="Calibri Light"/>
            <w:bCs/>
            <w:kern w:val="0"/>
            <w:u w:val="single"/>
            <w:lang w:val="en-GB"/>
          </w:rPr>
          <w:t>https://doi.org/10.1002/ejsp.2696</w:t>
        </w:r>
      </w:hyperlink>
    </w:p>
    <w:p w14:paraId="3D515085" w14:textId="59B42A3E" w:rsidR="00B54F22" w:rsidRPr="00E364B2" w:rsidRDefault="00B54F22" w:rsidP="003751C2">
      <w:pPr>
        <w:widowControl/>
        <w:suppressAutoHyphens w:val="0"/>
        <w:autoSpaceDN/>
        <w:spacing w:line="259" w:lineRule="auto"/>
        <w:textAlignment w:val="auto"/>
        <w:rPr>
          <w:rFonts w:asciiTheme="minorHAnsi" w:eastAsia="Calibri" w:hAnsiTheme="minorHAnsi" w:cs="Calibri Light"/>
          <w:bCs/>
          <w:kern w:val="0"/>
          <w:u w:val="single"/>
        </w:rPr>
      </w:pPr>
      <w:r w:rsidRPr="009B6466">
        <w:rPr>
          <w:rFonts w:asciiTheme="minorHAnsi" w:eastAsia="Calibri" w:hAnsiTheme="minorHAnsi" w:cs="Calibri Light"/>
          <w:b/>
          <w:kern w:val="0"/>
        </w:rPr>
        <w:t xml:space="preserve">Projekt </w:t>
      </w:r>
      <w:proofErr w:type="spellStart"/>
      <w:r w:rsidRPr="009B6466">
        <w:rPr>
          <w:rFonts w:asciiTheme="minorHAnsi" w:eastAsia="Calibri" w:hAnsiTheme="minorHAnsi" w:cs="Calibri Light"/>
          <w:b/>
          <w:i/>
          <w:iCs/>
          <w:kern w:val="0"/>
        </w:rPr>
        <w:t>Towards</w:t>
      </w:r>
      <w:proofErr w:type="spellEnd"/>
      <w:r w:rsidRPr="009B6466">
        <w:rPr>
          <w:rFonts w:asciiTheme="minorHAnsi" w:eastAsia="Calibri" w:hAnsiTheme="minorHAnsi" w:cs="Calibri Light"/>
          <w:b/>
          <w:i/>
          <w:iCs/>
          <w:kern w:val="0"/>
        </w:rPr>
        <w:t xml:space="preserve"> </w:t>
      </w:r>
      <w:proofErr w:type="spellStart"/>
      <w:r w:rsidRPr="009B6466">
        <w:rPr>
          <w:rFonts w:asciiTheme="minorHAnsi" w:eastAsia="Calibri" w:hAnsiTheme="minorHAnsi" w:cs="Calibri Light"/>
          <w:b/>
          <w:i/>
          <w:iCs/>
          <w:kern w:val="0"/>
        </w:rPr>
        <w:t>Gender</w:t>
      </w:r>
      <w:proofErr w:type="spellEnd"/>
      <w:r w:rsidRPr="009B6466">
        <w:rPr>
          <w:rFonts w:asciiTheme="minorHAnsi" w:eastAsia="Calibri" w:hAnsiTheme="minorHAnsi" w:cs="Calibri Light"/>
          <w:b/>
          <w:i/>
          <w:iCs/>
          <w:kern w:val="0"/>
        </w:rPr>
        <w:t xml:space="preserve"> </w:t>
      </w:r>
      <w:proofErr w:type="spellStart"/>
      <w:r w:rsidRPr="009B6466">
        <w:rPr>
          <w:rFonts w:asciiTheme="minorHAnsi" w:eastAsia="Calibri" w:hAnsiTheme="minorHAnsi" w:cs="Calibri Light"/>
          <w:b/>
          <w:i/>
          <w:iCs/>
          <w:kern w:val="0"/>
        </w:rPr>
        <w:t>Harmony</w:t>
      </w:r>
      <w:proofErr w:type="spellEnd"/>
      <w:r w:rsidR="00E364B2" w:rsidRPr="009B6466">
        <w:rPr>
          <w:rFonts w:asciiTheme="minorHAnsi" w:eastAsia="Calibri" w:hAnsiTheme="minorHAnsi" w:cs="Calibri Light"/>
          <w:b/>
          <w:kern w:val="0"/>
        </w:rPr>
        <w:t xml:space="preserve"> czyli </w:t>
      </w:r>
      <w:r w:rsidR="00E364B2" w:rsidRPr="009B6466">
        <w:rPr>
          <w:rFonts w:asciiTheme="minorHAnsi" w:eastAsia="Calibri" w:hAnsiTheme="minorHAnsi" w:cs="Calibri Light"/>
          <w:b/>
          <w:i/>
          <w:iCs/>
          <w:kern w:val="0"/>
        </w:rPr>
        <w:t>Ku Harmonii Płci</w:t>
      </w:r>
      <w:r w:rsidR="00943147" w:rsidRPr="00BE359E">
        <w:rPr>
          <w:rFonts w:asciiTheme="minorHAnsi" w:eastAsia="Calibri" w:hAnsiTheme="minorHAnsi" w:cs="Calibri Light"/>
          <w:bCs/>
          <w:kern w:val="0"/>
        </w:rPr>
        <w:t xml:space="preserve"> to unikalny </w:t>
      </w:r>
      <w:r w:rsidR="001F71BB">
        <w:rPr>
          <w:rFonts w:asciiTheme="minorHAnsi" w:eastAsia="Calibri" w:hAnsiTheme="minorHAnsi" w:cs="Calibri Light"/>
          <w:bCs/>
          <w:kern w:val="0"/>
        </w:rPr>
        <w:t>trzy</w:t>
      </w:r>
      <w:r w:rsidR="00E364B2" w:rsidRPr="00BE359E">
        <w:rPr>
          <w:rFonts w:asciiTheme="minorHAnsi" w:eastAsia="Calibri" w:hAnsiTheme="minorHAnsi" w:cs="Calibri Light"/>
          <w:bCs/>
          <w:kern w:val="0"/>
        </w:rPr>
        <w:t xml:space="preserve">letni </w:t>
      </w:r>
      <w:r w:rsidR="000163D2" w:rsidRPr="00BE359E">
        <w:rPr>
          <w:rFonts w:asciiTheme="minorHAnsi" w:eastAsia="Calibri" w:hAnsiTheme="minorHAnsi" w:cs="Calibri Light"/>
          <w:bCs/>
          <w:kern w:val="0"/>
        </w:rPr>
        <w:t xml:space="preserve">projekt realizowany </w:t>
      </w:r>
      <w:r w:rsidR="00BE359E">
        <w:rPr>
          <w:rFonts w:asciiTheme="minorHAnsi" w:eastAsia="Calibri" w:hAnsiTheme="minorHAnsi" w:cs="Calibri Light"/>
          <w:bCs/>
          <w:kern w:val="0"/>
        </w:rPr>
        <w:br/>
      </w:r>
      <w:r w:rsidR="000163D2" w:rsidRPr="00BE359E">
        <w:rPr>
          <w:rFonts w:asciiTheme="minorHAnsi" w:eastAsia="Calibri" w:hAnsiTheme="minorHAnsi" w:cs="Calibri Light"/>
          <w:bCs/>
          <w:kern w:val="0"/>
        </w:rPr>
        <w:t>w 62 krajach, gdzie zespoły badaczy i badaczek z całego świata przyglądają się współczesnemu rozumieniu</w:t>
      </w:r>
      <w:r w:rsidR="00E364B2" w:rsidRPr="00BE359E">
        <w:rPr>
          <w:rFonts w:asciiTheme="minorHAnsi" w:eastAsia="Calibri" w:hAnsiTheme="minorHAnsi" w:cs="Calibri Light"/>
          <w:bCs/>
          <w:kern w:val="0"/>
        </w:rPr>
        <w:t xml:space="preserve"> kobiecości i męskości i temu jakie są oczekiwania stawiane kobietom i mężczyznom w różnych społeczeństwach na świecie. Kierowniczką projektu jest </w:t>
      </w:r>
      <w:r w:rsidR="000163D2" w:rsidRPr="00BE359E">
        <w:rPr>
          <w:rFonts w:asciiTheme="minorHAnsi" w:eastAsia="Calibri" w:hAnsiTheme="minorHAnsi" w:cs="Calibri Light"/>
          <w:bCs/>
          <w:kern w:val="0"/>
        </w:rPr>
        <w:t>dr hab. Na</w:t>
      </w:r>
      <w:r w:rsidR="00E364B2" w:rsidRPr="00BE359E">
        <w:rPr>
          <w:rFonts w:asciiTheme="minorHAnsi" w:eastAsia="Calibri" w:hAnsiTheme="minorHAnsi" w:cs="Calibri Light"/>
          <w:bCs/>
          <w:kern w:val="0"/>
        </w:rPr>
        <w:t>tasza Kosakowska-</w:t>
      </w:r>
      <w:proofErr w:type="spellStart"/>
      <w:r w:rsidR="00E364B2" w:rsidRPr="00BE359E">
        <w:rPr>
          <w:rFonts w:asciiTheme="minorHAnsi" w:eastAsia="Calibri" w:hAnsiTheme="minorHAnsi" w:cs="Calibri Light"/>
          <w:bCs/>
          <w:kern w:val="0"/>
        </w:rPr>
        <w:t>Berezecka</w:t>
      </w:r>
      <w:proofErr w:type="spellEnd"/>
      <w:r w:rsidR="00E364B2" w:rsidRPr="00BE359E">
        <w:rPr>
          <w:rFonts w:asciiTheme="minorHAnsi" w:eastAsia="Calibri" w:hAnsiTheme="minorHAnsi" w:cs="Calibri Light"/>
          <w:bCs/>
          <w:kern w:val="0"/>
        </w:rPr>
        <w:t>, prof. UG i jest on finansowany ze środków Narodowego Centrum Nauki</w:t>
      </w:r>
      <w:r w:rsidR="00BE359E">
        <w:rPr>
          <w:rFonts w:asciiTheme="minorHAnsi" w:eastAsia="Calibri" w:hAnsiTheme="minorHAnsi" w:cs="Calibri Light"/>
          <w:bCs/>
          <w:kern w:val="0"/>
        </w:rPr>
        <w:t>.</w:t>
      </w:r>
    </w:p>
    <w:p w14:paraId="50682B96" w14:textId="77777777" w:rsidR="003751C2" w:rsidRPr="003751C2" w:rsidRDefault="003751C2" w:rsidP="003751C2">
      <w:pPr>
        <w:widowControl/>
        <w:suppressAutoHyphens w:val="0"/>
        <w:autoSpaceDN/>
        <w:spacing w:line="259" w:lineRule="auto"/>
        <w:textAlignment w:val="auto"/>
        <w:rPr>
          <w:rFonts w:asciiTheme="minorHAnsi" w:eastAsia="Calibri" w:hAnsiTheme="minorHAnsi" w:cs="Calibri Light"/>
          <w:bCs/>
          <w:kern w:val="0"/>
        </w:rPr>
      </w:pPr>
      <w:r w:rsidRPr="003751C2">
        <w:rPr>
          <w:rFonts w:asciiTheme="minorHAnsi" w:eastAsia="Calibri" w:hAnsiTheme="minorHAnsi" w:cs="Calibri Light"/>
          <w:bCs/>
          <w:kern w:val="0"/>
        </w:rPr>
        <w:t xml:space="preserve">Więcej na temat projektu: </w:t>
      </w:r>
      <w:hyperlink r:id="rId13" w:history="1">
        <w:r w:rsidRPr="003751C2">
          <w:rPr>
            <w:rFonts w:asciiTheme="minorHAnsi" w:eastAsia="Calibri" w:hAnsiTheme="minorHAnsi" w:cs="Calibri Light"/>
            <w:bCs/>
            <w:kern w:val="0"/>
            <w:u w:val="single"/>
          </w:rPr>
          <w:t>www.towardsgenderharmony.ug.edu.pl</w:t>
        </w:r>
      </w:hyperlink>
      <w:r w:rsidRPr="003751C2">
        <w:rPr>
          <w:rFonts w:asciiTheme="minorHAnsi" w:eastAsia="Calibri" w:hAnsiTheme="minorHAnsi" w:cs="Calibri Light"/>
          <w:bCs/>
          <w:kern w:val="0"/>
        </w:rPr>
        <w:t xml:space="preserve"> </w:t>
      </w:r>
    </w:p>
    <w:p w14:paraId="68A59A43" w14:textId="0689BF0F" w:rsidR="00880D16" w:rsidRPr="00DA53D4" w:rsidRDefault="00880D16" w:rsidP="00880D16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 w:cs="Times New Roman"/>
          <w:kern w:val="0"/>
        </w:rPr>
      </w:pPr>
    </w:p>
    <w:p w14:paraId="3FE48B36" w14:textId="1D4E972E" w:rsidR="00870498" w:rsidRPr="00DA53D4" w:rsidRDefault="00870498" w:rsidP="00FE75F9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 w:cs="Times New Roman"/>
          <w:kern w:val="0"/>
        </w:rPr>
      </w:pPr>
    </w:p>
    <w:sectPr w:rsidR="00870498" w:rsidRPr="00DA53D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C968A" w14:textId="77777777" w:rsidR="00D41B7C" w:rsidRDefault="00D41B7C">
      <w:pPr>
        <w:spacing w:after="0" w:line="240" w:lineRule="auto"/>
      </w:pPr>
      <w:r>
        <w:separator/>
      </w:r>
    </w:p>
  </w:endnote>
  <w:endnote w:type="continuationSeparator" w:id="0">
    <w:p w14:paraId="02632620" w14:textId="77777777" w:rsidR="00D41B7C" w:rsidRDefault="00D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32D68" w14:textId="77777777" w:rsidR="00D41B7C" w:rsidRDefault="00D41B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FE1141" w14:textId="77777777" w:rsidR="00D41B7C" w:rsidRDefault="00D41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6FD8"/>
    <w:multiLevelType w:val="hybridMultilevel"/>
    <w:tmpl w:val="01988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14A10"/>
    <w:multiLevelType w:val="hybridMultilevel"/>
    <w:tmpl w:val="1AD8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7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17"/>
  </w:num>
  <w:num w:numId="12">
    <w:abstractNumId w:val="18"/>
  </w:num>
  <w:num w:numId="13">
    <w:abstractNumId w:val="10"/>
  </w:num>
  <w:num w:numId="14">
    <w:abstractNumId w:val="14"/>
  </w:num>
  <w:num w:numId="15">
    <w:abstractNumId w:val="9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017A5"/>
    <w:rsid w:val="000026F5"/>
    <w:rsid w:val="00002DE4"/>
    <w:rsid w:val="00013AB5"/>
    <w:rsid w:val="000163D2"/>
    <w:rsid w:val="00017A4E"/>
    <w:rsid w:val="000226AB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128C"/>
    <w:rsid w:val="00055E2D"/>
    <w:rsid w:val="00057ECD"/>
    <w:rsid w:val="00062BCA"/>
    <w:rsid w:val="00064C30"/>
    <w:rsid w:val="00065A16"/>
    <w:rsid w:val="000758B0"/>
    <w:rsid w:val="00090E5C"/>
    <w:rsid w:val="00092709"/>
    <w:rsid w:val="00093436"/>
    <w:rsid w:val="000934A0"/>
    <w:rsid w:val="000A1EF4"/>
    <w:rsid w:val="000A66DE"/>
    <w:rsid w:val="000B1594"/>
    <w:rsid w:val="000B233B"/>
    <w:rsid w:val="000B5060"/>
    <w:rsid w:val="000C041B"/>
    <w:rsid w:val="000C3F46"/>
    <w:rsid w:val="000C6EB4"/>
    <w:rsid w:val="000D0C72"/>
    <w:rsid w:val="000D3658"/>
    <w:rsid w:val="000D446F"/>
    <w:rsid w:val="000D466B"/>
    <w:rsid w:val="000D68E6"/>
    <w:rsid w:val="000E1297"/>
    <w:rsid w:val="000E53D4"/>
    <w:rsid w:val="000E5494"/>
    <w:rsid w:val="000F3D97"/>
    <w:rsid w:val="0010301B"/>
    <w:rsid w:val="001034D1"/>
    <w:rsid w:val="00105272"/>
    <w:rsid w:val="00106B9B"/>
    <w:rsid w:val="00110313"/>
    <w:rsid w:val="00115973"/>
    <w:rsid w:val="001172AD"/>
    <w:rsid w:val="001174C6"/>
    <w:rsid w:val="0012322E"/>
    <w:rsid w:val="00130435"/>
    <w:rsid w:val="0013245B"/>
    <w:rsid w:val="001328E5"/>
    <w:rsid w:val="00132E83"/>
    <w:rsid w:val="001419ED"/>
    <w:rsid w:val="001421EB"/>
    <w:rsid w:val="001422D8"/>
    <w:rsid w:val="001432A5"/>
    <w:rsid w:val="00145B6C"/>
    <w:rsid w:val="001472A8"/>
    <w:rsid w:val="00151FB7"/>
    <w:rsid w:val="001529C4"/>
    <w:rsid w:val="00153667"/>
    <w:rsid w:val="0015421C"/>
    <w:rsid w:val="00154596"/>
    <w:rsid w:val="00155C38"/>
    <w:rsid w:val="00156C73"/>
    <w:rsid w:val="001640DA"/>
    <w:rsid w:val="00171D7F"/>
    <w:rsid w:val="001734E3"/>
    <w:rsid w:val="00173F36"/>
    <w:rsid w:val="001763C0"/>
    <w:rsid w:val="00176E36"/>
    <w:rsid w:val="0018211E"/>
    <w:rsid w:val="00184035"/>
    <w:rsid w:val="00184725"/>
    <w:rsid w:val="00187C47"/>
    <w:rsid w:val="0019060E"/>
    <w:rsid w:val="00191999"/>
    <w:rsid w:val="00192FED"/>
    <w:rsid w:val="00194B6A"/>
    <w:rsid w:val="001A1C6B"/>
    <w:rsid w:val="001A1FB3"/>
    <w:rsid w:val="001B47F6"/>
    <w:rsid w:val="001B5186"/>
    <w:rsid w:val="001B658A"/>
    <w:rsid w:val="001B66E7"/>
    <w:rsid w:val="001C572D"/>
    <w:rsid w:val="001D3792"/>
    <w:rsid w:val="001D4EAC"/>
    <w:rsid w:val="001D7BF9"/>
    <w:rsid w:val="001E4296"/>
    <w:rsid w:val="001F71BB"/>
    <w:rsid w:val="001F7D99"/>
    <w:rsid w:val="00202104"/>
    <w:rsid w:val="00203BAB"/>
    <w:rsid w:val="00212259"/>
    <w:rsid w:val="00214C9F"/>
    <w:rsid w:val="00221A58"/>
    <w:rsid w:val="00222A2A"/>
    <w:rsid w:val="002245DB"/>
    <w:rsid w:val="00227665"/>
    <w:rsid w:val="002322BB"/>
    <w:rsid w:val="00232FE9"/>
    <w:rsid w:val="002333AE"/>
    <w:rsid w:val="0023384B"/>
    <w:rsid w:val="00234E05"/>
    <w:rsid w:val="00237D9D"/>
    <w:rsid w:val="00245D33"/>
    <w:rsid w:val="00247DEC"/>
    <w:rsid w:val="00260B71"/>
    <w:rsid w:val="00260FF4"/>
    <w:rsid w:val="002623FA"/>
    <w:rsid w:val="002624A0"/>
    <w:rsid w:val="00266187"/>
    <w:rsid w:val="00266ED4"/>
    <w:rsid w:val="002677A3"/>
    <w:rsid w:val="00271873"/>
    <w:rsid w:val="0027391E"/>
    <w:rsid w:val="002743D4"/>
    <w:rsid w:val="00281CED"/>
    <w:rsid w:val="00283DF3"/>
    <w:rsid w:val="00293D69"/>
    <w:rsid w:val="0029508D"/>
    <w:rsid w:val="00295A88"/>
    <w:rsid w:val="00295D77"/>
    <w:rsid w:val="00297A8D"/>
    <w:rsid w:val="002A02B5"/>
    <w:rsid w:val="002A076E"/>
    <w:rsid w:val="002A0E70"/>
    <w:rsid w:val="002A25A0"/>
    <w:rsid w:val="002A4928"/>
    <w:rsid w:val="002B196B"/>
    <w:rsid w:val="002C3628"/>
    <w:rsid w:val="002C3FE7"/>
    <w:rsid w:val="002C4B4D"/>
    <w:rsid w:val="002C4DCB"/>
    <w:rsid w:val="002C54C4"/>
    <w:rsid w:val="002D302E"/>
    <w:rsid w:val="002D34ED"/>
    <w:rsid w:val="002E0328"/>
    <w:rsid w:val="002E1E38"/>
    <w:rsid w:val="002F3754"/>
    <w:rsid w:val="003037F8"/>
    <w:rsid w:val="00306796"/>
    <w:rsid w:val="00306E49"/>
    <w:rsid w:val="003107DC"/>
    <w:rsid w:val="00311203"/>
    <w:rsid w:val="00311702"/>
    <w:rsid w:val="0031205D"/>
    <w:rsid w:val="00314B05"/>
    <w:rsid w:val="00316903"/>
    <w:rsid w:val="00322B85"/>
    <w:rsid w:val="00325571"/>
    <w:rsid w:val="003275E8"/>
    <w:rsid w:val="003305B3"/>
    <w:rsid w:val="00331A48"/>
    <w:rsid w:val="003327C5"/>
    <w:rsid w:val="00333A39"/>
    <w:rsid w:val="003352D8"/>
    <w:rsid w:val="003423DB"/>
    <w:rsid w:val="0034250A"/>
    <w:rsid w:val="00344199"/>
    <w:rsid w:val="0034664A"/>
    <w:rsid w:val="0035245C"/>
    <w:rsid w:val="0036172F"/>
    <w:rsid w:val="00363073"/>
    <w:rsid w:val="00365A90"/>
    <w:rsid w:val="00366111"/>
    <w:rsid w:val="0036689F"/>
    <w:rsid w:val="0037253A"/>
    <w:rsid w:val="00373EB1"/>
    <w:rsid w:val="003751C2"/>
    <w:rsid w:val="00375B53"/>
    <w:rsid w:val="00384459"/>
    <w:rsid w:val="003A7E7B"/>
    <w:rsid w:val="003B11B4"/>
    <w:rsid w:val="003B3921"/>
    <w:rsid w:val="003C04C7"/>
    <w:rsid w:val="003C0DC0"/>
    <w:rsid w:val="003C3498"/>
    <w:rsid w:val="003C5786"/>
    <w:rsid w:val="003D0882"/>
    <w:rsid w:val="003D0CD7"/>
    <w:rsid w:val="003D4140"/>
    <w:rsid w:val="003D43E8"/>
    <w:rsid w:val="003E53E6"/>
    <w:rsid w:val="003E7E65"/>
    <w:rsid w:val="003F100A"/>
    <w:rsid w:val="003F451E"/>
    <w:rsid w:val="003F604D"/>
    <w:rsid w:val="003F728D"/>
    <w:rsid w:val="004014A8"/>
    <w:rsid w:val="004056B4"/>
    <w:rsid w:val="004069AD"/>
    <w:rsid w:val="004150AF"/>
    <w:rsid w:val="0041782C"/>
    <w:rsid w:val="00420887"/>
    <w:rsid w:val="004277B5"/>
    <w:rsid w:val="00427805"/>
    <w:rsid w:val="0044156F"/>
    <w:rsid w:val="00441E77"/>
    <w:rsid w:val="004476A1"/>
    <w:rsid w:val="0045226E"/>
    <w:rsid w:val="00454B37"/>
    <w:rsid w:val="00470369"/>
    <w:rsid w:val="00470D90"/>
    <w:rsid w:val="004716B4"/>
    <w:rsid w:val="004737F7"/>
    <w:rsid w:val="004743D0"/>
    <w:rsid w:val="004836BC"/>
    <w:rsid w:val="00485865"/>
    <w:rsid w:val="00485ABC"/>
    <w:rsid w:val="004911E9"/>
    <w:rsid w:val="00493620"/>
    <w:rsid w:val="004970DE"/>
    <w:rsid w:val="004A3A71"/>
    <w:rsid w:val="004A4E85"/>
    <w:rsid w:val="004B295E"/>
    <w:rsid w:val="004B36EE"/>
    <w:rsid w:val="004B3919"/>
    <w:rsid w:val="004C0FF0"/>
    <w:rsid w:val="004C1979"/>
    <w:rsid w:val="004C1B11"/>
    <w:rsid w:val="004C2F83"/>
    <w:rsid w:val="004C644C"/>
    <w:rsid w:val="004C65BE"/>
    <w:rsid w:val="004D0865"/>
    <w:rsid w:val="004D0F77"/>
    <w:rsid w:val="004D22EF"/>
    <w:rsid w:val="004D24CE"/>
    <w:rsid w:val="004D4C16"/>
    <w:rsid w:val="004D5785"/>
    <w:rsid w:val="004D57FA"/>
    <w:rsid w:val="004E2B15"/>
    <w:rsid w:val="004E59AB"/>
    <w:rsid w:val="004E720A"/>
    <w:rsid w:val="004F09D6"/>
    <w:rsid w:val="004F45D4"/>
    <w:rsid w:val="004F74D6"/>
    <w:rsid w:val="00501A3F"/>
    <w:rsid w:val="00515483"/>
    <w:rsid w:val="00516D77"/>
    <w:rsid w:val="005233DA"/>
    <w:rsid w:val="0052552F"/>
    <w:rsid w:val="00530030"/>
    <w:rsid w:val="00530254"/>
    <w:rsid w:val="00531180"/>
    <w:rsid w:val="00532A74"/>
    <w:rsid w:val="005472EC"/>
    <w:rsid w:val="00547C98"/>
    <w:rsid w:val="005509A2"/>
    <w:rsid w:val="005610EA"/>
    <w:rsid w:val="00564CCB"/>
    <w:rsid w:val="00567DF2"/>
    <w:rsid w:val="005711F5"/>
    <w:rsid w:val="00572003"/>
    <w:rsid w:val="005725C6"/>
    <w:rsid w:val="00572805"/>
    <w:rsid w:val="00583AE3"/>
    <w:rsid w:val="00583C90"/>
    <w:rsid w:val="005869C3"/>
    <w:rsid w:val="00586A6D"/>
    <w:rsid w:val="00587F1C"/>
    <w:rsid w:val="0059256A"/>
    <w:rsid w:val="00593CF9"/>
    <w:rsid w:val="00595179"/>
    <w:rsid w:val="00595A90"/>
    <w:rsid w:val="00596BB7"/>
    <w:rsid w:val="005A12CA"/>
    <w:rsid w:val="005A2930"/>
    <w:rsid w:val="005A362F"/>
    <w:rsid w:val="005A37F7"/>
    <w:rsid w:val="005A452B"/>
    <w:rsid w:val="005A55ED"/>
    <w:rsid w:val="005A5E96"/>
    <w:rsid w:val="005A7673"/>
    <w:rsid w:val="005B1960"/>
    <w:rsid w:val="005B4C54"/>
    <w:rsid w:val="005B729E"/>
    <w:rsid w:val="005C1A3C"/>
    <w:rsid w:val="005C25F9"/>
    <w:rsid w:val="005C3CE7"/>
    <w:rsid w:val="005C54A2"/>
    <w:rsid w:val="005C578D"/>
    <w:rsid w:val="005C7DEB"/>
    <w:rsid w:val="005D02BA"/>
    <w:rsid w:val="005D1596"/>
    <w:rsid w:val="005D46A1"/>
    <w:rsid w:val="005E11E6"/>
    <w:rsid w:val="005E22B9"/>
    <w:rsid w:val="005E513C"/>
    <w:rsid w:val="005E68AF"/>
    <w:rsid w:val="005F1EA9"/>
    <w:rsid w:val="005F3DC6"/>
    <w:rsid w:val="005F47C1"/>
    <w:rsid w:val="00601DAA"/>
    <w:rsid w:val="00603757"/>
    <w:rsid w:val="006037EB"/>
    <w:rsid w:val="00605173"/>
    <w:rsid w:val="00605C4A"/>
    <w:rsid w:val="0061509E"/>
    <w:rsid w:val="00621C7F"/>
    <w:rsid w:val="00626283"/>
    <w:rsid w:val="00642199"/>
    <w:rsid w:val="0064432F"/>
    <w:rsid w:val="00644822"/>
    <w:rsid w:val="006539F4"/>
    <w:rsid w:val="00655AB9"/>
    <w:rsid w:val="00660B39"/>
    <w:rsid w:val="006611D9"/>
    <w:rsid w:val="006650E9"/>
    <w:rsid w:val="0067077B"/>
    <w:rsid w:val="0067276B"/>
    <w:rsid w:val="0067395C"/>
    <w:rsid w:val="00686C8F"/>
    <w:rsid w:val="006903F7"/>
    <w:rsid w:val="006A39FC"/>
    <w:rsid w:val="006A667D"/>
    <w:rsid w:val="006B5E90"/>
    <w:rsid w:val="006B73F0"/>
    <w:rsid w:val="006B75A4"/>
    <w:rsid w:val="006C3372"/>
    <w:rsid w:val="006C3A91"/>
    <w:rsid w:val="006C3E2A"/>
    <w:rsid w:val="006C48DE"/>
    <w:rsid w:val="006D2BCA"/>
    <w:rsid w:val="006D30A2"/>
    <w:rsid w:val="006D3DAA"/>
    <w:rsid w:val="006D544A"/>
    <w:rsid w:val="006D55EF"/>
    <w:rsid w:val="006E2CBD"/>
    <w:rsid w:val="006E74D5"/>
    <w:rsid w:val="006F6CFC"/>
    <w:rsid w:val="006F6D63"/>
    <w:rsid w:val="00700420"/>
    <w:rsid w:val="007018EF"/>
    <w:rsid w:val="00704CAA"/>
    <w:rsid w:val="0070574F"/>
    <w:rsid w:val="0070779D"/>
    <w:rsid w:val="007101CE"/>
    <w:rsid w:val="00712BC8"/>
    <w:rsid w:val="00715F51"/>
    <w:rsid w:val="007174A6"/>
    <w:rsid w:val="007202CE"/>
    <w:rsid w:val="007252B8"/>
    <w:rsid w:val="0072672B"/>
    <w:rsid w:val="00736650"/>
    <w:rsid w:val="007426D5"/>
    <w:rsid w:val="00743D88"/>
    <w:rsid w:val="00745EC0"/>
    <w:rsid w:val="00752D17"/>
    <w:rsid w:val="00753B22"/>
    <w:rsid w:val="0075513A"/>
    <w:rsid w:val="007576FB"/>
    <w:rsid w:val="007637A6"/>
    <w:rsid w:val="00763B29"/>
    <w:rsid w:val="00771340"/>
    <w:rsid w:val="007725C1"/>
    <w:rsid w:val="00775242"/>
    <w:rsid w:val="00777A38"/>
    <w:rsid w:val="00787DC8"/>
    <w:rsid w:val="0079069D"/>
    <w:rsid w:val="00791D27"/>
    <w:rsid w:val="00793979"/>
    <w:rsid w:val="007941AD"/>
    <w:rsid w:val="00796C1D"/>
    <w:rsid w:val="007A2AA1"/>
    <w:rsid w:val="007A5E8D"/>
    <w:rsid w:val="007A617F"/>
    <w:rsid w:val="007A7AB7"/>
    <w:rsid w:val="007B0B4C"/>
    <w:rsid w:val="007B3C2A"/>
    <w:rsid w:val="007C4A86"/>
    <w:rsid w:val="007D3D12"/>
    <w:rsid w:val="007E340B"/>
    <w:rsid w:val="007E4E1F"/>
    <w:rsid w:val="007F074C"/>
    <w:rsid w:val="007F1B39"/>
    <w:rsid w:val="007F229D"/>
    <w:rsid w:val="007F4B57"/>
    <w:rsid w:val="007F58D9"/>
    <w:rsid w:val="007F67CC"/>
    <w:rsid w:val="00800DCD"/>
    <w:rsid w:val="00806179"/>
    <w:rsid w:val="00810538"/>
    <w:rsid w:val="00811130"/>
    <w:rsid w:val="00811224"/>
    <w:rsid w:val="008137FD"/>
    <w:rsid w:val="00814156"/>
    <w:rsid w:val="0081637B"/>
    <w:rsid w:val="0082441B"/>
    <w:rsid w:val="00826DD2"/>
    <w:rsid w:val="00826DE3"/>
    <w:rsid w:val="00832C50"/>
    <w:rsid w:val="00836E95"/>
    <w:rsid w:val="008422B7"/>
    <w:rsid w:val="0084307C"/>
    <w:rsid w:val="00853831"/>
    <w:rsid w:val="0085618B"/>
    <w:rsid w:val="00863DEA"/>
    <w:rsid w:val="0086593F"/>
    <w:rsid w:val="008700C0"/>
    <w:rsid w:val="00870498"/>
    <w:rsid w:val="00871761"/>
    <w:rsid w:val="008734DF"/>
    <w:rsid w:val="008802DE"/>
    <w:rsid w:val="008805EA"/>
    <w:rsid w:val="008807B4"/>
    <w:rsid w:val="00880809"/>
    <w:rsid w:val="00880D16"/>
    <w:rsid w:val="00893813"/>
    <w:rsid w:val="00893C0F"/>
    <w:rsid w:val="0089648A"/>
    <w:rsid w:val="00896946"/>
    <w:rsid w:val="008A3DE5"/>
    <w:rsid w:val="008A545F"/>
    <w:rsid w:val="008B0310"/>
    <w:rsid w:val="008B15EC"/>
    <w:rsid w:val="008B194E"/>
    <w:rsid w:val="008B61C9"/>
    <w:rsid w:val="008B75B4"/>
    <w:rsid w:val="008B7E06"/>
    <w:rsid w:val="008C488D"/>
    <w:rsid w:val="008C59CE"/>
    <w:rsid w:val="008D152C"/>
    <w:rsid w:val="008D5F80"/>
    <w:rsid w:val="008D6E4E"/>
    <w:rsid w:val="008E71F5"/>
    <w:rsid w:val="008F0175"/>
    <w:rsid w:val="008F64A3"/>
    <w:rsid w:val="008F7152"/>
    <w:rsid w:val="00904955"/>
    <w:rsid w:val="009100D1"/>
    <w:rsid w:val="00911F5F"/>
    <w:rsid w:val="00915EE2"/>
    <w:rsid w:val="0092109C"/>
    <w:rsid w:val="00925A54"/>
    <w:rsid w:val="00931C32"/>
    <w:rsid w:val="00931F52"/>
    <w:rsid w:val="009361D0"/>
    <w:rsid w:val="0093713C"/>
    <w:rsid w:val="0093775E"/>
    <w:rsid w:val="00937BEA"/>
    <w:rsid w:val="009408A1"/>
    <w:rsid w:val="00943147"/>
    <w:rsid w:val="009434C7"/>
    <w:rsid w:val="00946ECC"/>
    <w:rsid w:val="00952360"/>
    <w:rsid w:val="009567D5"/>
    <w:rsid w:val="0096652E"/>
    <w:rsid w:val="00966FC3"/>
    <w:rsid w:val="00971C92"/>
    <w:rsid w:val="00972FD4"/>
    <w:rsid w:val="00977C2A"/>
    <w:rsid w:val="00981A20"/>
    <w:rsid w:val="009826F7"/>
    <w:rsid w:val="009843F0"/>
    <w:rsid w:val="00987765"/>
    <w:rsid w:val="00991166"/>
    <w:rsid w:val="00992839"/>
    <w:rsid w:val="00994359"/>
    <w:rsid w:val="009943EF"/>
    <w:rsid w:val="0099479A"/>
    <w:rsid w:val="009A1759"/>
    <w:rsid w:val="009A78CA"/>
    <w:rsid w:val="009B0CAC"/>
    <w:rsid w:val="009B6466"/>
    <w:rsid w:val="009B77BB"/>
    <w:rsid w:val="009B7F15"/>
    <w:rsid w:val="009C23E1"/>
    <w:rsid w:val="009C2951"/>
    <w:rsid w:val="009D0C90"/>
    <w:rsid w:val="009D260E"/>
    <w:rsid w:val="009D617B"/>
    <w:rsid w:val="009E082C"/>
    <w:rsid w:val="009E137D"/>
    <w:rsid w:val="009E1E02"/>
    <w:rsid w:val="009E561F"/>
    <w:rsid w:val="009F1C55"/>
    <w:rsid w:val="00A0292A"/>
    <w:rsid w:val="00A02FD6"/>
    <w:rsid w:val="00A03014"/>
    <w:rsid w:val="00A032E3"/>
    <w:rsid w:val="00A04308"/>
    <w:rsid w:val="00A112EB"/>
    <w:rsid w:val="00A135B7"/>
    <w:rsid w:val="00A211C5"/>
    <w:rsid w:val="00A229CE"/>
    <w:rsid w:val="00A24B88"/>
    <w:rsid w:val="00A32AF1"/>
    <w:rsid w:val="00A34A5E"/>
    <w:rsid w:val="00A34E53"/>
    <w:rsid w:val="00A3542B"/>
    <w:rsid w:val="00A3769F"/>
    <w:rsid w:val="00A37D70"/>
    <w:rsid w:val="00A40594"/>
    <w:rsid w:val="00A40C41"/>
    <w:rsid w:val="00A40DEA"/>
    <w:rsid w:val="00A42BAF"/>
    <w:rsid w:val="00A45C13"/>
    <w:rsid w:val="00A464DE"/>
    <w:rsid w:val="00A47ECC"/>
    <w:rsid w:val="00A521FF"/>
    <w:rsid w:val="00A60A87"/>
    <w:rsid w:val="00A63BEA"/>
    <w:rsid w:val="00A65AA1"/>
    <w:rsid w:val="00A67096"/>
    <w:rsid w:val="00A77819"/>
    <w:rsid w:val="00A77E1D"/>
    <w:rsid w:val="00A921BE"/>
    <w:rsid w:val="00A95007"/>
    <w:rsid w:val="00A953C3"/>
    <w:rsid w:val="00AA607E"/>
    <w:rsid w:val="00AB2DA6"/>
    <w:rsid w:val="00AB41D4"/>
    <w:rsid w:val="00AB543A"/>
    <w:rsid w:val="00AB5705"/>
    <w:rsid w:val="00AD0E61"/>
    <w:rsid w:val="00AD3396"/>
    <w:rsid w:val="00AD48FF"/>
    <w:rsid w:val="00AD78F1"/>
    <w:rsid w:val="00AE00CD"/>
    <w:rsid w:val="00AE3121"/>
    <w:rsid w:val="00AE58F3"/>
    <w:rsid w:val="00AF0A06"/>
    <w:rsid w:val="00AF4F5E"/>
    <w:rsid w:val="00AF6D28"/>
    <w:rsid w:val="00AF6FE9"/>
    <w:rsid w:val="00AF7851"/>
    <w:rsid w:val="00B0021F"/>
    <w:rsid w:val="00B00C3B"/>
    <w:rsid w:val="00B03699"/>
    <w:rsid w:val="00B04168"/>
    <w:rsid w:val="00B04385"/>
    <w:rsid w:val="00B06409"/>
    <w:rsid w:val="00B06DE8"/>
    <w:rsid w:val="00B201B3"/>
    <w:rsid w:val="00B20C10"/>
    <w:rsid w:val="00B2550A"/>
    <w:rsid w:val="00B353A7"/>
    <w:rsid w:val="00B36458"/>
    <w:rsid w:val="00B370B0"/>
    <w:rsid w:val="00B50C26"/>
    <w:rsid w:val="00B51BA5"/>
    <w:rsid w:val="00B52D21"/>
    <w:rsid w:val="00B54F22"/>
    <w:rsid w:val="00B55575"/>
    <w:rsid w:val="00B575BB"/>
    <w:rsid w:val="00B604A1"/>
    <w:rsid w:val="00B60B15"/>
    <w:rsid w:val="00B62270"/>
    <w:rsid w:val="00B715ED"/>
    <w:rsid w:val="00B761DB"/>
    <w:rsid w:val="00B81477"/>
    <w:rsid w:val="00B8302F"/>
    <w:rsid w:val="00B85715"/>
    <w:rsid w:val="00B86069"/>
    <w:rsid w:val="00BA2656"/>
    <w:rsid w:val="00BA2EF9"/>
    <w:rsid w:val="00BA7F6E"/>
    <w:rsid w:val="00BB1B85"/>
    <w:rsid w:val="00BB27C7"/>
    <w:rsid w:val="00BB47D5"/>
    <w:rsid w:val="00BB5F35"/>
    <w:rsid w:val="00BC2B99"/>
    <w:rsid w:val="00BC40F4"/>
    <w:rsid w:val="00BC723C"/>
    <w:rsid w:val="00BC7C4D"/>
    <w:rsid w:val="00BC7E30"/>
    <w:rsid w:val="00BD28BC"/>
    <w:rsid w:val="00BD2E1B"/>
    <w:rsid w:val="00BD5D50"/>
    <w:rsid w:val="00BD5DBC"/>
    <w:rsid w:val="00BE1ED0"/>
    <w:rsid w:val="00BE359E"/>
    <w:rsid w:val="00BE4CD1"/>
    <w:rsid w:val="00BE7049"/>
    <w:rsid w:val="00BF292A"/>
    <w:rsid w:val="00BF6696"/>
    <w:rsid w:val="00C03509"/>
    <w:rsid w:val="00C07A49"/>
    <w:rsid w:val="00C103D1"/>
    <w:rsid w:val="00C110E6"/>
    <w:rsid w:val="00C11378"/>
    <w:rsid w:val="00C16A25"/>
    <w:rsid w:val="00C16B35"/>
    <w:rsid w:val="00C2032A"/>
    <w:rsid w:val="00C23186"/>
    <w:rsid w:val="00C24CD0"/>
    <w:rsid w:val="00C25A08"/>
    <w:rsid w:val="00C34BC3"/>
    <w:rsid w:val="00C37774"/>
    <w:rsid w:val="00C37B2E"/>
    <w:rsid w:val="00C43278"/>
    <w:rsid w:val="00C468A8"/>
    <w:rsid w:val="00C50872"/>
    <w:rsid w:val="00C50AF0"/>
    <w:rsid w:val="00C524F0"/>
    <w:rsid w:val="00C5263F"/>
    <w:rsid w:val="00C52F4B"/>
    <w:rsid w:val="00C54936"/>
    <w:rsid w:val="00C54BEF"/>
    <w:rsid w:val="00C64901"/>
    <w:rsid w:val="00C67710"/>
    <w:rsid w:val="00C67F3F"/>
    <w:rsid w:val="00C71317"/>
    <w:rsid w:val="00C77300"/>
    <w:rsid w:val="00C80D0E"/>
    <w:rsid w:val="00C82524"/>
    <w:rsid w:val="00C906E4"/>
    <w:rsid w:val="00C91540"/>
    <w:rsid w:val="00C91E89"/>
    <w:rsid w:val="00C921A4"/>
    <w:rsid w:val="00C940CB"/>
    <w:rsid w:val="00C96CA3"/>
    <w:rsid w:val="00CB2C9B"/>
    <w:rsid w:val="00CC75FA"/>
    <w:rsid w:val="00CD40BB"/>
    <w:rsid w:val="00CD643C"/>
    <w:rsid w:val="00CE127A"/>
    <w:rsid w:val="00CE1D2E"/>
    <w:rsid w:val="00CE5C5C"/>
    <w:rsid w:val="00CE75D9"/>
    <w:rsid w:val="00CF561D"/>
    <w:rsid w:val="00D0739C"/>
    <w:rsid w:val="00D148E3"/>
    <w:rsid w:val="00D173CD"/>
    <w:rsid w:val="00D17AEB"/>
    <w:rsid w:val="00D3389C"/>
    <w:rsid w:val="00D33F23"/>
    <w:rsid w:val="00D34B64"/>
    <w:rsid w:val="00D41B7C"/>
    <w:rsid w:val="00D458A0"/>
    <w:rsid w:val="00D5030B"/>
    <w:rsid w:val="00D5058B"/>
    <w:rsid w:val="00D60A40"/>
    <w:rsid w:val="00D618EF"/>
    <w:rsid w:val="00D6281D"/>
    <w:rsid w:val="00D647FA"/>
    <w:rsid w:val="00D64A79"/>
    <w:rsid w:val="00D64E0D"/>
    <w:rsid w:val="00D64E22"/>
    <w:rsid w:val="00D654C7"/>
    <w:rsid w:val="00D66755"/>
    <w:rsid w:val="00D70B6B"/>
    <w:rsid w:val="00D74569"/>
    <w:rsid w:val="00D81054"/>
    <w:rsid w:val="00D84191"/>
    <w:rsid w:val="00D850F4"/>
    <w:rsid w:val="00D94704"/>
    <w:rsid w:val="00D96ED1"/>
    <w:rsid w:val="00DA53D4"/>
    <w:rsid w:val="00DA755E"/>
    <w:rsid w:val="00DA7597"/>
    <w:rsid w:val="00DB05FA"/>
    <w:rsid w:val="00DB297A"/>
    <w:rsid w:val="00DB41E7"/>
    <w:rsid w:val="00DB64E8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E2F0E"/>
    <w:rsid w:val="00DE3531"/>
    <w:rsid w:val="00DE3DEC"/>
    <w:rsid w:val="00DE4D31"/>
    <w:rsid w:val="00DE7431"/>
    <w:rsid w:val="00DF1EFA"/>
    <w:rsid w:val="00DF2581"/>
    <w:rsid w:val="00DF3BC7"/>
    <w:rsid w:val="00DF70D6"/>
    <w:rsid w:val="00E00F49"/>
    <w:rsid w:val="00E02636"/>
    <w:rsid w:val="00E03A93"/>
    <w:rsid w:val="00E122E2"/>
    <w:rsid w:val="00E14A88"/>
    <w:rsid w:val="00E158FB"/>
    <w:rsid w:val="00E17EC8"/>
    <w:rsid w:val="00E207D3"/>
    <w:rsid w:val="00E21FD4"/>
    <w:rsid w:val="00E303B5"/>
    <w:rsid w:val="00E33F48"/>
    <w:rsid w:val="00E364B2"/>
    <w:rsid w:val="00E3754D"/>
    <w:rsid w:val="00E4196F"/>
    <w:rsid w:val="00E443BA"/>
    <w:rsid w:val="00E46ACC"/>
    <w:rsid w:val="00E46D36"/>
    <w:rsid w:val="00E478C3"/>
    <w:rsid w:val="00E5108B"/>
    <w:rsid w:val="00E51455"/>
    <w:rsid w:val="00E57B2E"/>
    <w:rsid w:val="00E624D8"/>
    <w:rsid w:val="00E63B76"/>
    <w:rsid w:val="00E64940"/>
    <w:rsid w:val="00E6534E"/>
    <w:rsid w:val="00E728A4"/>
    <w:rsid w:val="00E73FA6"/>
    <w:rsid w:val="00E74063"/>
    <w:rsid w:val="00E77325"/>
    <w:rsid w:val="00E837BA"/>
    <w:rsid w:val="00E925FC"/>
    <w:rsid w:val="00E92F01"/>
    <w:rsid w:val="00E9484C"/>
    <w:rsid w:val="00E9710F"/>
    <w:rsid w:val="00E97F85"/>
    <w:rsid w:val="00EA00EF"/>
    <w:rsid w:val="00EA017C"/>
    <w:rsid w:val="00EA0A96"/>
    <w:rsid w:val="00EA1F4A"/>
    <w:rsid w:val="00EB2155"/>
    <w:rsid w:val="00EB44F3"/>
    <w:rsid w:val="00EB7A6C"/>
    <w:rsid w:val="00EC15A0"/>
    <w:rsid w:val="00EC5ED1"/>
    <w:rsid w:val="00ED5B65"/>
    <w:rsid w:val="00EE105A"/>
    <w:rsid w:val="00EE395B"/>
    <w:rsid w:val="00EE42C1"/>
    <w:rsid w:val="00EE568A"/>
    <w:rsid w:val="00EF2345"/>
    <w:rsid w:val="00EF68C0"/>
    <w:rsid w:val="00EF7F34"/>
    <w:rsid w:val="00F0546B"/>
    <w:rsid w:val="00F06926"/>
    <w:rsid w:val="00F14B8E"/>
    <w:rsid w:val="00F200AA"/>
    <w:rsid w:val="00F233D2"/>
    <w:rsid w:val="00F3635C"/>
    <w:rsid w:val="00F40403"/>
    <w:rsid w:val="00F4192D"/>
    <w:rsid w:val="00F41E1B"/>
    <w:rsid w:val="00F43862"/>
    <w:rsid w:val="00F54EBE"/>
    <w:rsid w:val="00F60A14"/>
    <w:rsid w:val="00F62518"/>
    <w:rsid w:val="00F668AF"/>
    <w:rsid w:val="00F66D37"/>
    <w:rsid w:val="00F76484"/>
    <w:rsid w:val="00F80D6E"/>
    <w:rsid w:val="00F82D0B"/>
    <w:rsid w:val="00F85896"/>
    <w:rsid w:val="00F94B85"/>
    <w:rsid w:val="00F97742"/>
    <w:rsid w:val="00F97B2A"/>
    <w:rsid w:val="00FA0856"/>
    <w:rsid w:val="00FA1DF2"/>
    <w:rsid w:val="00FA7378"/>
    <w:rsid w:val="00FB2EE0"/>
    <w:rsid w:val="00FB4C2F"/>
    <w:rsid w:val="00FB5F83"/>
    <w:rsid w:val="00FC07B0"/>
    <w:rsid w:val="00FC21D5"/>
    <w:rsid w:val="00FD10C4"/>
    <w:rsid w:val="00FD11CF"/>
    <w:rsid w:val="00FD1B47"/>
    <w:rsid w:val="00FD4F13"/>
    <w:rsid w:val="00FD5DC9"/>
    <w:rsid w:val="00FD6A87"/>
    <w:rsid w:val="00FE034B"/>
    <w:rsid w:val="00FE2D8F"/>
    <w:rsid w:val="00FE3621"/>
    <w:rsid w:val="00FE375D"/>
    <w:rsid w:val="00FE3CE4"/>
    <w:rsid w:val="00FE525D"/>
    <w:rsid w:val="00FE75F9"/>
    <w:rsid w:val="00FF4AEC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13" Type="http://schemas.openxmlformats.org/officeDocument/2006/relationships/hyperlink" Target="http://www.towardsgenderharmony.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i.org/10.1002/ejsp.26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3.weforum.org/docs/WEF_GGGR_2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g.edu.pl/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.rzecznika@ug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4622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Czechowska-Derkacz</dc:creator>
  <cp:lastModifiedBy>Elżbieta Michalak-Witkowska</cp:lastModifiedBy>
  <cp:revision>2</cp:revision>
  <cp:lastPrinted>2020-03-02T11:13:00Z</cp:lastPrinted>
  <dcterms:created xsi:type="dcterms:W3CDTF">2020-07-27T09:22:00Z</dcterms:created>
  <dcterms:modified xsi:type="dcterms:W3CDTF">2020-07-27T09:22:00Z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