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6B" w:rsidRPr="00AA1195" w:rsidRDefault="005B566B" w:rsidP="005B566B">
      <w:pPr>
        <w:pStyle w:val="Nagwek"/>
        <w:jc w:val="right"/>
        <w:rPr>
          <w:b/>
          <w:i/>
          <w:color w:val="808080" w:themeColor="background1" w:themeShade="80"/>
          <w:sz w:val="22"/>
          <w:szCs w:val="20"/>
        </w:rPr>
      </w:pPr>
      <w:bookmarkStart w:id="0" w:name="_GoBack"/>
      <w:bookmarkEnd w:id="0"/>
      <w:r w:rsidRPr="00AA1195">
        <w:rPr>
          <w:rFonts w:ascii="TimesNewRomanPS-ItalicMT" w:hAnsi="TimesNewRomanPS-ItalicMT" w:cs="TimesNewRomanPS-ItalicMT"/>
          <w:i/>
          <w:iCs/>
          <w:color w:val="808080" w:themeColor="background1" w:themeShade="80"/>
          <w:sz w:val="20"/>
          <w:szCs w:val="20"/>
        </w:rPr>
        <w:t xml:space="preserve">Załącznik do zarządzenia Rektora UG nr </w:t>
      </w:r>
      <w:r w:rsidR="0040012F">
        <w:rPr>
          <w:rFonts w:ascii="TimesNewRomanPS-ItalicMT" w:hAnsi="TimesNewRomanPS-ItalicMT" w:cs="TimesNewRomanPS-ItalicMT"/>
          <w:i/>
          <w:iCs/>
          <w:color w:val="808080" w:themeColor="background1" w:themeShade="80"/>
          <w:sz w:val="20"/>
          <w:szCs w:val="20"/>
        </w:rPr>
        <w:t>98/</w:t>
      </w:r>
      <w:r w:rsidRPr="00AA1195">
        <w:rPr>
          <w:rFonts w:ascii="TimesNewRomanPS-ItalicMT" w:hAnsi="TimesNewRomanPS-ItalicMT" w:cs="TimesNewRomanPS-ItalicMT"/>
          <w:i/>
          <w:iCs/>
          <w:color w:val="808080" w:themeColor="background1" w:themeShade="80"/>
          <w:sz w:val="20"/>
          <w:szCs w:val="20"/>
        </w:rPr>
        <w:t>R/14</w:t>
      </w:r>
    </w:p>
    <w:p w:rsidR="005B566B" w:rsidRPr="00AA1195" w:rsidRDefault="005B566B" w:rsidP="005B566B">
      <w:pPr>
        <w:pStyle w:val="Nagwek"/>
        <w:jc w:val="right"/>
        <w:rPr>
          <w:b/>
          <w:i/>
          <w:color w:val="808080" w:themeColor="background1" w:themeShade="80"/>
          <w:sz w:val="18"/>
          <w:szCs w:val="18"/>
        </w:rPr>
      </w:pPr>
    </w:p>
    <w:p w:rsidR="005B566B" w:rsidRPr="0079774D" w:rsidRDefault="005B566B" w:rsidP="005B566B">
      <w:pPr>
        <w:pStyle w:val="Nagwek"/>
        <w:jc w:val="center"/>
        <w:rPr>
          <w:b/>
          <w:sz w:val="28"/>
          <w:szCs w:val="28"/>
        </w:rPr>
      </w:pPr>
      <w:r w:rsidRPr="0079774D">
        <w:rPr>
          <w:b/>
          <w:sz w:val="28"/>
          <w:szCs w:val="28"/>
        </w:rPr>
        <w:t>PRZEWODNIK PO SYLABUSIE</w:t>
      </w:r>
    </w:p>
    <w:p w:rsidR="005B566B" w:rsidRPr="0079774D" w:rsidRDefault="005B566B" w:rsidP="005B566B">
      <w:pPr>
        <w:pStyle w:val="Nagwek"/>
        <w:jc w:val="center"/>
        <w:rPr>
          <w:b/>
          <w:sz w:val="28"/>
          <w:szCs w:val="28"/>
        </w:rPr>
      </w:pPr>
      <w:r w:rsidRPr="0079774D">
        <w:rPr>
          <w:rFonts w:cs="TimesNewRomanPSMT"/>
          <w:b/>
          <w:sz w:val="28"/>
          <w:szCs w:val="28"/>
        </w:rPr>
        <w:t>Praktyczne informacje pomocne w posługiwaniu się nowym wzorem sylabusa obowiązującym w UG</w:t>
      </w:r>
    </w:p>
    <w:p w:rsidR="00241721" w:rsidRPr="00FC7833" w:rsidRDefault="00241721" w:rsidP="00241721">
      <w:pPr>
        <w:spacing w:before="120" w:after="120"/>
        <w:rPr>
          <w:b/>
          <w:sz w:val="22"/>
        </w:rPr>
      </w:pPr>
      <w:r w:rsidRPr="00FC7833">
        <w:rPr>
          <w:b/>
          <w:sz w:val="22"/>
        </w:rPr>
        <w:t>Informacje wstępne</w:t>
      </w:r>
    </w:p>
    <w:p w:rsidR="00241721" w:rsidRPr="0079774D" w:rsidRDefault="00241721" w:rsidP="0079774D">
      <w:pPr>
        <w:pStyle w:val="Akapitzlist"/>
        <w:numPr>
          <w:ilvl w:val="0"/>
          <w:numId w:val="30"/>
        </w:numPr>
        <w:spacing w:before="60" w:after="60" w:line="276" w:lineRule="auto"/>
        <w:jc w:val="both"/>
        <w:rPr>
          <w:sz w:val="22"/>
        </w:rPr>
      </w:pPr>
      <w:r w:rsidRPr="0079774D">
        <w:rPr>
          <w:sz w:val="22"/>
        </w:rPr>
        <w:t>Sylabus jest przygotowany dla studiów I i II stopnia</w:t>
      </w:r>
      <w:r w:rsidR="008A0701" w:rsidRPr="0079774D">
        <w:rPr>
          <w:sz w:val="22"/>
        </w:rPr>
        <w:t xml:space="preserve"> oraz jednolitych studiów magisterskich</w:t>
      </w:r>
      <w:r w:rsidR="006B366A" w:rsidRPr="0079774D">
        <w:rPr>
          <w:sz w:val="22"/>
        </w:rPr>
        <w:t xml:space="preserve">, może też, </w:t>
      </w:r>
      <w:r w:rsidRPr="0079774D">
        <w:rPr>
          <w:sz w:val="22"/>
        </w:rPr>
        <w:t xml:space="preserve">po </w:t>
      </w:r>
      <w:r w:rsidR="006B366A" w:rsidRPr="0079774D">
        <w:rPr>
          <w:sz w:val="22"/>
        </w:rPr>
        <w:t>pewnych modyfikacjach (</w:t>
      </w:r>
      <w:r w:rsidR="00A6323E" w:rsidRPr="0079774D">
        <w:rPr>
          <w:sz w:val="22"/>
        </w:rPr>
        <w:t>duplikacji</w:t>
      </w:r>
      <w:r w:rsidR="006B366A" w:rsidRPr="0079774D">
        <w:rPr>
          <w:sz w:val="22"/>
        </w:rPr>
        <w:t xml:space="preserve">, </w:t>
      </w:r>
      <w:r w:rsidRPr="0079774D">
        <w:rPr>
          <w:sz w:val="22"/>
        </w:rPr>
        <w:t>modyfikacjach</w:t>
      </w:r>
      <w:r w:rsidR="00411FF8" w:rsidRPr="0079774D">
        <w:rPr>
          <w:sz w:val="22"/>
        </w:rPr>
        <w:t xml:space="preserve"> treści</w:t>
      </w:r>
      <w:r w:rsidR="006B366A" w:rsidRPr="0079774D">
        <w:rPr>
          <w:sz w:val="22"/>
        </w:rPr>
        <w:t xml:space="preserve">) - pola zostają bez zmian, </w:t>
      </w:r>
      <w:r w:rsidRPr="0079774D">
        <w:rPr>
          <w:sz w:val="22"/>
        </w:rPr>
        <w:t xml:space="preserve"> być wykorzystywany dla </w:t>
      </w:r>
      <w:r w:rsidR="00506C86" w:rsidRPr="0079774D">
        <w:rPr>
          <w:sz w:val="22"/>
        </w:rPr>
        <w:t>studiów III stopnia,</w:t>
      </w:r>
      <w:r w:rsidR="005B566B" w:rsidRPr="0079774D">
        <w:rPr>
          <w:sz w:val="22"/>
        </w:rPr>
        <w:t xml:space="preserve"> </w:t>
      </w:r>
      <w:r w:rsidRPr="0079774D">
        <w:rPr>
          <w:sz w:val="22"/>
        </w:rPr>
        <w:t>studiów podyplomowych, kursów dokształcających i</w:t>
      </w:r>
      <w:r w:rsidR="00506C86" w:rsidRPr="0079774D">
        <w:rPr>
          <w:sz w:val="22"/>
        </w:rPr>
        <w:t xml:space="preserve"> szkoleń</w:t>
      </w:r>
      <w:r w:rsidRPr="0079774D">
        <w:rPr>
          <w:sz w:val="22"/>
        </w:rPr>
        <w:t>.</w:t>
      </w:r>
    </w:p>
    <w:p w:rsidR="00241721" w:rsidRPr="0079774D" w:rsidRDefault="00241721" w:rsidP="0079774D">
      <w:pPr>
        <w:pStyle w:val="Akapitzlist"/>
        <w:numPr>
          <w:ilvl w:val="0"/>
          <w:numId w:val="30"/>
        </w:numPr>
        <w:spacing w:before="60" w:after="60" w:line="276" w:lineRule="auto"/>
        <w:jc w:val="both"/>
        <w:rPr>
          <w:sz w:val="22"/>
          <w:u w:val="single"/>
        </w:rPr>
      </w:pPr>
      <w:r w:rsidRPr="0079774D">
        <w:rPr>
          <w:sz w:val="22"/>
        </w:rPr>
        <w:t>Zaproponowana tabelaryczna forma opisu przedmiotu - zamieszczona poniżej - obowiązuje w całym UG, ale szczegółowe rozwiązania przyjęte przez jednostki organizacyjne UG (wydziały) mogą się od siebie różnić ze względu na specyfikę kształcenia na określonym kierunku studiów.</w:t>
      </w:r>
    </w:p>
    <w:p w:rsidR="00241721" w:rsidRPr="0079774D" w:rsidRDefault="00241721" w:rsidP="0079774D">
      <w:pPr>
        <w:pStyle w:val="Akapitzlist"/>
        <w:numPr>
          <w:ilvl w:val="0"/>
          <w:numId w:val="30"/>
        </w:numPr>
        <w:spacing w:before="60" w:after="60" w:line="276" w:lineRule="auto"/>
        <w:jc w:val="both"/>
        <w:rPr>
          <w:sz w:val="22"/>
          <w:u w:val="single"/>
        </w:rPr>
      </w:pPr>
      <w:r w:rsidRPr="0079774D">
        <w:rPr>
          <w:sz w:val="22"/>
        </w:rPr>
        <w:t xml:space="preserve">Dopisane zieloną czcionką numery pól tabeli mają charakter pomocniczy: łączą sylabus z „Przewodnikiem”, ułatwiając odszukiwanie informacji związanych z konkretnym polem formularza. </w:t>
      </w:r>
    </w:p>
    <w:p w:rsidR="00241721" w:rsidRPr="0079774D" w:rsidRDefault="00241721" w:rsidP="0079774D">
      <w:pPr>
        <w:pStyle w:val="Akapitzlist"/>
        <w:numPr>
          <w:ilvl w:val="0"/>
          <w:numId w:val="30"/>
        </w:numPr>
        <w:spacing w:before="60" w:after="60" w:line="276" w:lineRule="auto"/>
        <w:jc w:val="both"/>
        <w:rPr>
          <w:sz w:val="22"/>
          <w:u w:val="single"/>
        </w:rPr>
      </w:pPr>
      <w:r w:rsidRPr="0079774D">
        <w:rPr>
          <w:sz w:val="22"/>
        </w:rPr>
        <w:t xml:space="preserve">Wszystkie „listy rozwijalne”, przygotowane do elektronicznej wersji sylabusa, których treść nie jest jednoznacznie określona stosownym aktem normatywnym (na przykład: „Regulaminem Studiów UG”, </w:t>
      </w:r>
      <w:r w:rsidR="00B24C3B" w:rsidRPr="0079774D">
        <w:rPr>
          <w:sz w:val="22"/>
        </w:rPr>
        <w:t>zarządzeniami</w:t>
      </w:r>
      <w:r w:rsidRPr="0079774D">
        <w:rPr>
          <w:sz w:val="22"/>
        </w:rPr>
        <w:t xml:space="preserve"> Rektora UG) </w:t>
      </w:r>
      <w:r w:rsidR="00AE2DA1" w:rsidRPr="0079774D">
        <w:rPr>
          <w:sz w:val="22"/>
        </w:rPr>
        <w:t xml:space="preserve">zawierają </w:t>
      </w:r>
      <w:r w:rsidRPr="0079774D">
        <w:rPr>
          <w:sz w:val="22"/>
        </w:rPr>
        <w:t xml:space="preserve"> możliwość wpisania w dane pole także informacji spoza listy: autorsko uzupełniającej lub rozwijającej gotowe opcje. Dążenie do ujednolicenia zapisów nie oznacza bowiem braku elastyczności czy wykluczenia innowacyjnych działań dydaktycznych.</w:t>
      </w:r>
    </w:p>
    <w:p w:rsidR="00241721" w:rsidRPr="0079774D" w:rsidRDefault="00241721" w:rsidP="0079774D">
      <w:pPr>
        <w:pStyle w:val="Akapitzlist"/>
        <w:numPr>
          <w:ilvl w:val="0"/>
          <w:numId w:val="30"/>
        </w:numPr>
        <w:spacing w:before="60" w:after="60" w:line="276" w:lineRule="auto"/>
        <w:jc w:val="both"/>
        <w:rPr>
          <w:sz w:val="22"/>
          <w:u w:val="single"/>
        </w:rPr>
      </w:pPr>
      <w:r w:rsidRPr="0079774D">
        <w:rPr>
          <w:sz w:val="22"/>
        </w:rPr>
        <w:t xml:space="preserve">Pola sylabusa (poza </w:t>
      </w:r>
      <w:r w:rsidRPr="0079774D">
        <w:rPr>
          <w:i/>
          <w:sz w:val="22"/>
        </w:rPr>
        <w:t xml:space="preserve">zacienionymi, </w:t>
      </w:r>
      <w:r w:rsidRPr="0079774D">
        <w:rPr>
          <w:sz w:val="22"/>
        </w:rPr>
        <w:t>zastrzeżonymi dla jednostek administracyjnych uczelni, np. działu toku studiów) wypełnia autor/koordynator programu danego przedmiotu. Ważne: obowiązuje jeden sylabus dla danego przedmiotu (objętego wspólną nazwą), bez względu na liczbę osób prowadzących zajęcia oraz niezależnie od zróżnicowania form zajęć.</w:t>
      </w:r>
    </w:p>
    <w:p w:rsidR="00241721" w:rsidRPr="0079774D" w:rsidRDefault="00241721" w:rsidP="0079774D">
      <w:pPr>
        <w:pStyle w:val="Akapitzlist"/>
        <w:numPr>
          <w:ilvl w:val="0"/>
          <w:numId w:val="30"/>
        </w:numPr>
        <w:spacing w:before="60" w:after="240" w:line="276" w:lineRule="auto"/>
        <w:jc w:val="both"/>
        <w:rPr>
          <w:sz w:val="22"/>
          <w:u w:val="single"/>
        </w:rPr>
      </w:pPr>
      <w:r w:rsidRPr="0079774D">
        <w:rPr>
          <w:sz w:val="22"/>
        </w:rPr>
        <w:t xml:space="preserve">Pola </w:t>
      </w:r>
      <w:r w:rsidRPr="0079774D">
        <w:rPr>
          <w:i/>
          <w:sz w:val="22"/>
        </w:rPr>
        <w:t>zacienione</w:t>
      </w:r>
      <w:r w:rsidRPr="0079774D">
        <w:rPr>
          <w:sz w:val="22"/>
        </w:rPr>
        <w:t xml:space="preserve"> wypełniają pracownicy toku studiów, zgodnie z ustaleniami obowiązującymi na danym wydziale.</w:t>
      </w:r>
    </w:p>
    <w:tbl>
      <w:tblPr>
        <w:tblW w:w="10490"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left w:w="70" w:type="dxa"/>
          <w:right w:w="70" w:type="dxa"/>
        </w:tblCellMar>
        <w:tblLook w:val="0000" w:firstRow="0" w:lastRow="0" w:firstColumn="0" w:lastColumn="0" w:noHBand="0" w:noVBand="0"/>
      </w:tblPr>
      <w:tblGrid>
        <w:gridCol w:w="2410"/>
        <w:gridCol w:w="2126"/>
        <w:gridCol w:w="1404"/>
        <w:gridCol w:w="4550"/>
      </w:tblGrid>
      <w:tr w:rsidR="00241721" w:rsidRPr="00FB781D" w:rsidTr="00B330C7">
        <w:trPr>
          <w:trHeight w:val="538"/>
        </w:trPr>
        <w:tc>
          <w:tcPr>
            <w:tcW w:w="5940" w:type="dxa"/>
            <w:gridSpan w:val="3"/>
            <w:tcBorders>
              <w:top w:val="single" w:sz="12" w:space="0" w:color="auto"/>
              <w:left w:val="single" w:sz="12" w:space="0" w:color="auto"/>
              <w:bottom w:val="single" w:sz="12" w:space="0" w:color="auto"/>
              <w:right w:val="single" w:sz="12" w:space="0" w:color="auto"/>
            </w:tcBorders>
            <w:shd w:val="clear" w:color="auto" w:fill="auto"/>
          </w:tcPr>
          <w:p w:rsidR="00241721" w:rsidRDefault="00241721" w:rsidP="00B330C7">
            <w:pPr>
              <w:rPr>
                <w:b/>
                <w:sz w:val="20"/>
                <w:szCs w:val="20"/>
              </w:rPr>
            </w:pPr>
            <w:r w:rsidRPr="00367F68">
              <w:rPr>
                <w:b/>
                <w:color w:val="00B050"/>
                <w:sz w:val="20"/>
                <w:szCs w:val="20"/>
              </w:rPr>
              <w:t>(1)</w:t>
            </w:r>
            <w:r>
              <w:rPr>
                <w:b/>
                <w:sz w:val="20"/>
                <w:szCs w:val="20"/>
              </w:rPr>
              <w:t xml:space="preserve"> Nazwa przedmiotu</w:t>
            </w:r>
          </w:p>
          <w:p w:rsidR="00241721" w:rsidRPr="00FB781D" w:rsidRDefault="00241721" w:rsidP="00B330C7">
            <w:pPr>
              <w:ind w:left="356"/>
              <w:rPr>
                <w:color w:val="1F497D"/>
                <w:szCs w:val="20"/>
              </w:rPr>
            </w:pPr>
          </w:p>
        </w:tc>
        <w:tc>
          <w:tcPr>
            <w:tcW w:w="4550" w:type="dxa"/>
            <w:tcBorders>
              <w:top w:val="single" w:sz="12" w:space="0" w:color="auto"/>
              <w:left w:val="single" w:sz="12" w:space="0" w:color="auto"/>
              <w:bottom w:val="single" w:sz="12" w:space="0" w:color="auto"/>
              <w:right w:val="single" w:sz="12" w:space="0" w:color="auto"/>
            </w:tcBorders>
            <w:shd w:val="clear" w:color="auto" w:fill="F2F2F2"/>
          </w:tcPr>
          <w:p w:rsidR="00241721" w:rsidRDefault="00241721" w:rsidP="00B330C7">
            <w:pPr>
              <w:rPr>
                <w:b/>
                <w:sz w:val="20"/>
                <w:szCs w:val="20"/>
              </w:rPr>
            </w:pPr>
            <w:r w:rsidRPr="00D57583">
              <w:rPr>
                <w:b/>
                <w:color w:val="00B050"/>
                <w:sz w:val="20"/>
                <w:szCs w:val="20"/>
              </w:rPr>
              <w:t>(</w:t>
            </w:r>
            <w:r>
              <w:rPr>
                <w:b/>
                <w:color w:val="00B050"/>
                <w:sz w:val="20"/>
                <w:szCs w:val="20"/>
              </w:rPr>
              <w:t>2</w:t>
            </w:r>
            <w:r w:rsidRPr="00D57583">
              <w:rPr>
                <w:b/>
                <w:color w:val="00B050"/>
                <w:sz w:val="20"/>
                <w:szCs w:val="20"/>
              </w:rPr>
              <w:t>)</w:t>
            </w:r>
            <w:r>
              <w:rPr>
                <w:b/>
                <w:sz w:val="20"/>
                <w:szCs w:val="20"/>
              </w:rPr>
              <w:t>Kod ECTS</w:t>
            </w:r>
          </w:p>
          <w:p w:rsidR="00241721" w:rsidRPr="00FB781D" w:rsidRDefault="00241721" w:rsidP="00B330C7">
            <w:pPr>
              <w:ind w:left="227"/>
              <w:rPr>
                <w:color w:val="1F497D"/>
                <w:sz w:val="20"/>
                <w:szCs w:val="20"/>
              </w:rPr>
            </w:pPr>
          </w:p>
        </w:tc>
      </w:tr>
      <w:tr w:rsidR="00241721" w:rsidRPr="00A41CA4" w:rsidTr="00B330C7">
        <w:trPr>
          <w:trHeight w:val="524"/>
        </w:trPr>
        <w:tc>
          <w:tcPr>
            <w:tcW w:w="10490" w:type="dxa"/>
            <w:gridSpan w:val="4"/>
            <w:tcBorders>
              <w:top w:val="single" w:sz="12" w:space="0" w:color="auto"/>
              <w:left w:val="single" w:sz="12" w:space="0" w:color="auto"/>
              <w:bottom w:val="single" w:sz="12" w:space="0" w:color="auto"/>
              <w:right w:val="single" w:sz="12" w:space="0" w:color="auto"/>
            </w:tcBorders>
            <w:shd w:val="clear" w:color="auto" w:fill="auto"/>
          </w:tcPr>
          <w:p w:rsidR="00241721" w:rsidRPr="00D35599" w:rsidRDefault="00241721" w:rsidP="00B330C7">
            <w:pPr>
              <w:rPr>
                <w:sz w:val="20"/>
                <w:szCs w:val="20"/>
              </w:rPr>
            </w:pPr>
            <w:r w:rsidRPr="00D57583">
              <w:rPr>
                <w:b/>
                <w:color w:val="00B050"/>
                <w:sz w:val="20"/>
                <w:szCs w:val="20"/>
              </w:rPr>
              <w:t>(</w:t>
            </w:r>
            <w:r>
              <w:rPr>
                <w:b/>
                <w:color w:val="00B050"/>
                <w:sz w:val="20"/>
                <w:szCs w:val="20"/>
              </w:rPr>
              <w:t>3</w:t>
            </w:r>
            <w:r w:rsidRPr="00D57583">
              <w:rPr>
                <w:b/>
                <w:color w:val="00B050"/>
                <w:sz w:val="20"/>
                <w:szCs w:val="20"/>
              </w:rPr>
              <w:t>)</w:t>
            </w:r>
            <w:r w:rsidRPr="00D57583">
              <w:rPr>
                <w:b/>
                <w:sz w:val="20"/>
                <w:szCs w:val="20"/>
              </w:rPr>
              <w:t>Nazwa jednostki prowadzącej kierunek</w:t>
            </w:r>
          </w:p>
          <w:p w:rsidR="00241721" w:rsidRPr="00D35599" w:rsidRDefault="00241721" w:rsidP="00B330C7">
            <w:pPr>
              <w:rPr>
                <w:b/>
                <w:sz w:val="20"/>
                <w:szCs w:val="20"/>
              </w:rPr>
            </w:pPr>
          </w:p>
        </w:tc>
      </w:tr>
      <w:tr w:rsidR="00241721" w:rsidRPr="00A41CA4" w:rsidTr="00B330C7">
        <w:trPr>
          <w:trHeight w:val="359"/>
        </w:trPr>
        <w:tc>
          <w:tcPr>
            <w:tcW w:w="10490" w:type="dxa"/>
            <w:gridSpan w:val="4"/>
            <w:tcBorders>
              <w:top w:val="single" w:sz="12" w:space="0" w:color="auto"/>
              <w:left w:val="single" w:sz="12" w:space="0" w:color="auto"/>
              <w:bottom w:val="single" w:sz="8" w:space="0" w:color="auto"/>
              <w:right w:val="single" w:sz="12" w:space="0" w:color="auto"/>
            </w:tcBorders>
            <w:shd w:val="clear" w:color="auto" w:fill="auto"/>
          </w:tcPr>
          <w:p w:rsidR="00241721" w:rsidRDefault="00241721" w:rsidP="00B330C7">
            <w:pPr>
              <w:rPr>
                <w:b/>
                <w:sz w:val="20"/>
                <w:szCs w:val="20"/>
              </w:rPr>
            </w:pPr>
            <w:r w:rsidRPr="00D57583">
              <w:rPr>
                <w:b/>
                <w:color w:val="00B050"/>
                <w:sz w:val="20"/>
                <w:szCs w:val="20"/>
              </w:rPr>
              <w:t>(</w:t>
            </w:r>
            <w:r>
              <w:rPr>
                <w:b/>
                <w:color w:val="00B050"/>
                <w:sz w:val="20"/>
                <w:szCs w:val="20"/>
              </w:rPr>
              <w:t>4</w:t>
            </w:r>
            <w:r w:rsidRPr="00D57583">
              <w:rPr>
                <w:b/>
                <w:color w:val="00B050"/>
                <w:sz w:val="20"/>
                <w:szCs w:val="20"/>
              </w:rPr>
              <w:t>)</w:t>
            </w:r>
            <w:r>
              <w:rPr>
                <w:b/>
                <w:sz w:val="20"/>
                <w:szCs w:val="20"/>
              </w:rPr>
              <w:t>Studia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568"/>
              <w:gridCol w:w="2568"/>
              <w:gridCol w:w="2569"/>
            </w:tblGrid>
            <w:tr w:rsidR="00965A3A" w:rsidRPr="00B25EA3" w:rsidTr="00965A3A">
              <w:tc>
                <w:tcPr>
                  <w:tcW w:w="2568" w:type="dxa"/>
                </w:tcPr>
                <w:p w:rsidR="00965A3A" w:rsidRDefault="00965A3A" w:rsidP="00B330C7">
                  <w:pPr>
                    <w:jc w:val="center"/>
                    <w:rPr>
                      <w:rFonts w:ascii="TimesNewRomanPS-BoldMT" w:hAnsi="TimesNewRomanPS-BoldMT" w:cs="TimesNewRomanPS-BoldMT"/>
                      <w:b/>
                      <w:bCs/>
                      <w:sz w:val="18"/>
                      <w:szCs w:val="20"/>
                    </w:rPr>
                  </w:pPr>
                  <w:r w:rsidRPr="00B25EA3">
                    <w:rPr>
                      <w:rFonts w:ascii="TimesNewRomanPS-BoldMT" w:hAnsi="TimesNewRomanPS-BoldMT" w:cs="TimesNewRomanPS-BoldMT"/>
                      <w:b/>
                      <w:bCs/>
                      <w:sz w:val="18"/>
                      <w:szCs w:val="20"/>
                    </w:rPr>
                    <w:t>Kierunek</w:t>
                  </w:r>
                </w:p>
                <w:p w:rsidR="00B13321" w:rsidRPr="00B13321" w:rsidRDefault="00B13321" w:rsidP="00B330C7">
                  <w:pPr>
                    <w:jc w:val="center"/>
                    <w:rPr>
                      <w:sz w:val="18"/>
                    </w:rPr>
                  </w:pPr>
                </w:p>
              </w:tc>
              <w:tc>
                <w:tcPr>
                  <w:tcW w:w="2568" w:type="dxa"/>
                </w:tcPr>
                <w:p w:rsidR="00965A3A" w:rsidRPr="00072F1A" w:rsidRDefault="00965A3A" w:rsidP="00B330C7">
                  <w:pPr>
                    <w:jc w:val="center"/>
                    <w:rPr>
                      <w:rFonts w:ascii="TimesNewRomanPS-BoldMT" w:hAnsi="TimesNewRomanPS-BoldMT" w:cs="TimesNewRomanPS-BoldMT"/>
                      <w:b/>
                      <w:bCs/>
                      <w:sz w:val="18"/>
                      <w:szCs w:val="20"/>
                    </w:rPr>
                  </w:pPr>
                  <w:r w:rsidRPr="00072F1A">
                    <w:rPr>
                      <w:rFonts w:ascii="TimesNewRomanPS-BoldMT" w:hAnsi="TimesNewRomanPS-BoldMT" w:cs="TimesNewRomanPS-BoldMT"/>
                      <w:b/>
                      <w:bCs/>
                      <w:sz w:val="18"/>
                      <w:szCs w:val="20"/>
                    </w:rPr>
                    <w:t>Poziom</w:t>
                  </w:r>
                </w:p>
                <w:p w:rsidR="00B13321" w:rsidRPr="00072F1A" w:rsidRDefault="00B13321" w:rsidP="00B330C7">
                  <w:pPr>
                    <w:jc w:val="center"/>
                    <w:rPr>
                      <w:rFonts w:ascii="TimesNewRomanPS-BoldMT" w:hAnsi="TimesNewRomanPS-BoldMT" w:cs="TimesNewRomanPS-BoldMT"/>
                      <w:bCs/>
                      <w:i/>
                      <w:sz w:val="18"/>
                      <w:szCs w:val="20"/>
                    </w:rPr>
                  </w:pPr>
                  <w:r w:rsidRPr="00072F1A">
                    <w:rPr>
                      <w:rFonts w:ascii="TimesNewRomanPS-BoldMT" w:hAnsi="TimesNewRomanPS-BoldMT" w:cs="TimesNewRomanPS-BoldMT"/>
                      <w:bCs/>
                      <w:i/>
                      <w:sz w:val="18"/>
                      <w:szCs w:val="20"/>
                    </w:rPr>
                    <w:t xml:space="preserve">Studia pierwszego stopnia (licencjackie) </w:t>
                  </w:r>
                </w:p>
                <w:p w:rsidR="00B13321" w:rsidRPr="00072F1A" w:rsidRDefault="00B13321" w:rsidP="00B330C7">
                  <w:pPr>
                    <w:jc w:val="center"/>
                    <w:rPr>
                      <w:rFonts w:ascii="TimesNewRomanPS-BoldMT" w:hAnsi="TimesNewRomanPS-BoldMT" w:cs="TimesNewRomanPS-BoldMT"/>
                      <w:bCs/>
                      <w:i/>
                      <w:sz w:val="18"/>
                      <w:szCs w:val="20"/>
                    </w:rPr>
                  </w:pPr>
                  <w:r w:rsidRPr="00072F1A">
                    <w:rPr>
                      <w:rFonts w:ascii="TimesNewRomanPS-BoldMT" w:hAnsi="TimesNewRomanPS-BoldMT" w:cs="TimesNewRomanPS-BoldMT"/>
                      <w:bCs/>
                      <w:i/>
                      <w:sz w:val="18"/>
                      <w:szCs w:val="20"/>
                    </w:rPr>
                    <w:t>lub</w:t>
                  </w:r>
                </w:p>
                <w:p w:rsidR="00B13321" w:rsidRPr="00072F1A" w:rsidRDefault="00B13321" w:rsidP="00B330C7">
                  <w:pPr>
                    <w:jc w:val="center"/>
                    <w:rPr>
                      <w:rFonts w:ascii="TimesNewRomanPS-BoldMT" w:hAnsi="TimesNewRomanPS-BoldMT" w:cs="TimesNewRomanPS-BoldMT"/>
                      <w:bCs/>
                      <w:i/>
                      <w:sz w:val="18"/>
                      <w:szCs w:val="20"/>
                    </w:rPr>
                  </w:pPr>
                  <w:r w:rsidRPr="00072F1A">
                    <w:rPr>
                      <w:rFonts w:ascii="TimesNewRomanPS-BoldMT" w:hAnsi="TimesNewRomanPS-BoldMT" w:cs="TimesNewRomanPS-BoldMT"/>
                      <w:bCs/>
                      <w:i/>
                      <w:sz w:val="18"/>
                      <w:szCs w:val="20"/>
                    </w:rPr>
                    <w:t xml:space="preserve">Studia drugiego stopnia (magisterskie) </w:t>
                  </w:r>
                </w:p>
                <w:p w:rsidR="00B13321" w:rsidRPr="00072F1A" w:rsidRDefault="00B13321" w:rsidP="00B330C7">
                  <w:pPr>
                    <w:jc w:val="center"/>
                    <w:rPr>
                      <w:rFonts w:ascii="TimesNewRomanPS-BoldMT" w:hAnsi="TimesNewRomanPS-BoldMT" w:cs="TimesNewRomanPS-BoldMT"/>
                      <w:bCs/>
                      <w:i/>
                      <w:sz w:val="18"/>
                      <w:szCs w:val="20"/>
                    </w:rPr>
                  </w:pPr>
                  <w:r w:rsidRPr="00072F1A">
                    <w:rPr>
                      <w:rFonts w:ascii="TimesNewRomanPS-BoldMT" w:hAnsi="TimesNewRomanPS-BoldMT" w:cs="TimesNewRomanPS-BoldMT"/>
                      <w:bCs/>
                      <w:i/>
                      <w:sz w:val="18"/>
                      <w:szCs w:val="20"/>
                    </w:rPr>
                    <w:t>lub</w:t>
                  </w:r>
                </w:p>
                <w:p w:rsidR="00B13321" w:rsidRPr="00072F1A" w:rsidRDefault="00B13321" w:rsidP="00B13321">
                  <w:pPr>
                    <w:jc w:val="center"/>
                    <w:rPr>
                      <w:sz w:val="18"/>
                    </w:rPr>
                  </w:pPr>
                  <w:r w:rsidRPr="00072F1A">
                    <w:rPr>
                      <w:rFonts w:ascii="TimesNewRomanPS-BoldMT" w:hAnsi="TimesNewRomanPS-BoldMT" w:cs="TimesNewRomanPS-BoldMT"/>
                      <w:bCs/>
                      <w:i/>
                      <w:sz w:val="18"/>
                      <w:szCs w:val="20"/>
                    </w:rPr>
                    <w:t>Jednolite magisterskie</w:t>
                  </w:r>
                </w:p>
              </w:tc>
              <w:tc>
                <w:tcPr>
                  <w:tcW w:w="2568" w:type="dxa"/>
                </w:tcPr>
                <w:p w:rsidR="00965A3A" w:rsidRPr="00072F1A" w:rsidRDefault="00965A3A" w:rsidP="00B330C7">
                  <w:pPr>
                    <w:jc w:val="center"/>
                    <w:rPr>
                      <w:rFonts w:ascii="TimesNewRomanPS-BoldMT" w:hAnsi="TimesNewRomanPS-BoldMT" w:cs="TimesNewRomanPS-BoldMT"/>
                      <w:b/>
                      <w:bCs/>
                      <w:sz w:val="18"/>
                      <w:szCs w:val="20"/>
                    </w:rPr>
                  </w:pPr>
                  <w:r w:rsidRPr="00072F1A">
                    <w:rPr>
                      <w:rFonts w:ascii="TimesNewRomanPS-BoldMT" w:hAnsi="TimesNewRomanPS-BoldMT" w:cs="TimesNewRomanPS-BoldMT"/>
                      <w:b/>
                      <w:bCs/>
                      <w:sz w:val="18"/>
                      <w:szCs w:val="20"/>
                    </w:rPr>
                    <w:t>Forma</w:t>
                  </w:r>
                </w:p>
                <w:p w:rsidR="00B13321" w:rsidRPr="00072F1A" w:rsidRDefault="00B13321" w:rsidP="00B330C7">
                  <w:pPr>
                    <w:jc w:val="center"/>
                    <w:rPr>
                      <w:rFonts w:ascii="TimesNewRomanPS-BoldMT" w:hAnsi="TimesNewRomanPS-BoldMT" w:cs="TimesNewRomanPS-BoldMT"/>
                      <w:bCs/>
                      <w:i/>
                      <w:sz w:val="18"/>
                      <w:szCs w:val="20"/>
                    </w:rPr>
                  </w:pPr>
                  <w:r w:rsidRPr="00072F1A">
                    <w:rPr>
                      <w:rFonts w:ascii="TimesNewRomanPS-BoldMT" w:hAnsi="TimesNewRomanPS-BoldMT" w:cs="TimesNewRomanPS-BoldMT"/>
                      <w:bCs/>
                      <w:i/>
                      <w:sz w:val="18"/>
                      <w:szCs w:val="20"/>
                    </w:rPr>
                    <w:t xml:space="preserve">Stacjonarne </w:t>
                  </w:r>
                </w:p>
                <w:p w:rsidR="00B13321" w:rsidRPr="00072F1A" w:rsidRDefault="00B13321" w:rsidP="00B330C7">
                  <w:pPr>
                    <w:jc w:val="center"/>
                    <w:rPr>
                      <w:rFonts w:ascii="TimesNewRomanPS-BoldMT" w:hAnsi="TimesNewRomanPS-BoldMT" w:cs="TimesNewRomanPS-BoldMT"/>
                      <w:bCs/>
                      <w:i/>
                      <w:sz w:val="18"/>
                      <w:szCs w:val="20"/>
                    </w:rPr>
                  </w:pPr>
                  <w:r w:rsidRPr="00072F1A">
                    <w:rPr>
                      <w:rFonts w:ascii="TimesNewRomanPS-BoldMT" w:hAnsi="TimesNewRomanPS-BoldMT" w:cs="TimesNewRomanPS-BoldMT"/>
                      <w:bCs/>
                      <w:i/>
                      <w:sz w:val="18"/>
                      <w:szCs w:val="20"/>
                    </w:rPr>
                    <w:t xml:space="preserve">lub </w:t>
                  </w:r>
                </w:p>
                <w:p w:rsidR="00B13321" w:rsidRPr="00072F1A" w:rsidRDefault="00B13321" w:rsidP="00B330C7">
                  <w:pPr>
                    <w:jc w:val="center"/>
                    <w:rPr>
                      <w:i/>
                      <w:sz w:val="18"/>
                    </w:rPr>
                  </w:pPr>
                  <w:r w:rsidRPr="00072F1A">
                    <w:rPr>
                      <w:rFonts w:ascii="TimesNewRomanPS-BoldMT" w:hAnsi="TimesNewRomanPS-BoldMT" w:cs="TimesNewRomanPS-BoldMT"/>
                      <w:bCs/>
                      <w:i/>
                      <w:sz w:val="18"/>
                      <w:szCs w:val="20"/>
                    </w:rPr>
                    <w:t>Niestacjonarne</w:t>
                  </w:r>
                </w:p>
              </w:tc>
              <w:tc>
                <w:tcPr>
                  <w:tcW w:w="2569" w:type="dxa"/>
                </w:tcPr>
                <w:p w:rsidR="00B13321" w:rsidRPr="00072F1A" w:rsidRDefault="00BA16F8" w:rsidP="00B13321">
                  <w:pPr>
                    <w:jc w:val="center"/>
                    <w:rPr>
                      <w:rFonts w:ascii="TimesNewRomanPS-BoldMT" w:hAnsi="TimesNewRomanPS-BoldMT" w:cs="TimesNewRomanPS-BoldMT"/>
                      <w:b/>
                      <w:bCs/>
                      <w:sz w:val="18"/>
                      <w:szCs w:val="20"/>
                    </w:rPr>
                  </w:pPr>
                  <w:r w:rsidRPr="00072F1A">
                    <w:rPr>
                      <w:rFonts w:ascii="TimesNewRomanPS-BoldMT" w:hAnsi="TimesNewRomanPS-BoldMT" w:cs="TimesNewRomanPS-BoldMT"/>
                      <w:b/>
                      <w:bCs/>
                      <w:sz w:val="18"/>
                      <w:szCs w:val="20"/>
                    </w:rPr>
                    <w:t>Moduł specjalnościowy</w:t>
                  </w:r>
                </w:p>
                <w:p w:rsidR="00B13321" w:rsidRPr="00072F1A" w:rsidRDefault="00B13321" w:rsidP="00B13321">
                  <w:pPr>
                    <w:jc w:val="center"/>
                    <w:rPr>
                      <w:rFonts w:ascii="TimesNewRomanPS-BoldMT" w:hAnsi="TimesNewRomanPS-BoldMT" w:cs="TimesNewRomanPS-BoldMT"/>
                      <w:b/>
                      <w:bCs/>
                      <w:sz w:val="18"/>
                      <w:szCs w:val="20"/>
                    </w:rPr>
                  </w:pPr>
                  <w:r w:rsidRPr="00072F1A">
                    <w:rPr>
                      <w:rFonts w:ascii="TimesNewRomanPS-BoldMT" w:hAnsi="TimesNewRomanPS-BoldMT" w:cs="TimesNewRomanPS-BoldMT"/>
                      <w:b/>
                      <w:bCs/>
                      <w:sz w:val="18"/>
                      <w:szCs w:val="20"/>
                    </w:rPr>
                    <w:t xml:space="preserve">lub </w:t>
                  </w:r>
                </w:p>
                <w:p w:rsidR="00965A3A" w:rsidRPr="00072F1A" w:rsidRDefault="00B24C3B" w:rsidP="00B13321">
                  <w:pPr>
                    <w:jc w:val="center"/>
                    <w:rPr>
                      <w:color w:val="FF0000"/>
                      <w:sz w:val="18"/>
                    </w:rPr>
                  </w:pPr>
                  <w:r w:rsidRPr="00072F1A">
                    <w:rPr>
                      <w:rFonts w:ascii="TimesNewRomanPS-BoldMT" w:hAnsi="TimesNewRomanPS-BoldMT" w:cs="TimesNewRomanPS-BoldMT"/>
                      <w:b/>
                      <w:bCs/>
                      <w:sz w:val="18"/>
                      <w:szCs w:val="20"/>
                    </w:rPr>
                    <w:t>s</w:t>
                  </w:r>
                  <w:r w:rsidR="00965A3A" w:rsidRPr="00072F1A">
                    <w:rPr>
                      <w:rFonts w:ascii="TimesNewRomanPS-BoldMT" w:hAnsi="TimesNewRomanPS-BoldMT" w:cs="TimesNewRomanPS-BoldMT"/>
                      <w:b/>
                      <w:bCs/>
                      <w:sz w:val="18"/>
                      <w:szCs w:val="20"/>
                    </w:rPr>
                    <w:t>pecjalizacja</w:t>
                  </w:r>
                  <w:r w:rsidR="00BA16F8" w:rsidRPr="00072F1A">
                    <w:rPr>
                      <w:rFonts w:ascii="TimesNewRomanPS-BoldMT" w:hAnsi="TimesNewRomanPS-BoldMT" w:cs="TimesNewRomanPS-BoldMT"/>
                      <w:b/>
                      <w:bCs/>
                      <w:sz w:val="18"/>
                      <w:szCs w:val="20"/>
                    </w:rPr>
                    <w:t xml:space="preserve"> (</w:t>
                  </w:r>
                  <w:r w:rsidR="00B13321" w:rsidRPr="00072F1A">
                    <w:rPr>
                      <w:rFonts w:ascii="TimesNewRomanPS-BoldMT" w:hAnsi="TimesNewRomanPS-BoldMT" w:cs="TimesNewRomanPS-BoldMT"/>
                      <w:b/>
                      <w:bCs/>
                      <w:i/>
                      <w:sz w:val="18"/>
                      <w:szCs w:val="20"/>
                    </w:rPr>
                    <w:t>specjalizacja</w:t>
                  </w:r>
                  <w:r w:rsidR="0079774D">
                    <w:rPr>
                      <w:rFonts w:ascii="TimesNewRomanPS-BoldMT" w:hAnsi="TimesNewRomanPS-BoldMT" w:cs="TimesNewRomanPS-BoldMT"/>
                      <w:b/>
                      <w:bCs/>
                      <w:i/>
                      <w:sz w:val="18"/>
                      <w:szCs w:val="20"/>
                    </w:rPr>
                    <w:t xml:space="preserve"> </w:t>
                  </w:r>
                  <w:r w:rsidR="00BA16F8" w:rsidRPr="00072F1A">
                    <w:rPr>
                      <w:rFonts w:ascii="TimesNewRomanPS-BoldMT" w:hAnsi="TimesNewRomanPS-BoldMT" w:cs="TimesNewRomanPS-BoldMT"/>
                      <w:b/>
                      <w:bCs/>
                      <w:sz w:val="18"/>
                      <w:szCs w:val="20"/>
                    </w:rPr>
                    <w:t>dotyczy wyłącznie specjalizacji nauczycielskiej)</w:t>
                  </w:r>
                </w:p>
              </w:tc>
            </w:tr>
            <w:tr w:rsidR="00965A3A" w:rsidRPr="00B25EA3" w:rsidTr="00965A3A">
              <w:tc>
                <w:tcPr>
                  <w:tcW w:w="2568" w:type="dxa"/>
                </w:tcPr>
                <w:p w:rsidR="00965A3A" w:rsidRPr="00B25EA3" w:rsidRDefault="00965A3A" w:rsidP="00B330C7">
                  <w:pPr>
                    <w:rPr>
                      <w:b/>
                      <w:sz w:val="20"/>
                      <w:szCs w:val="20"/>
                    </w:rPr>
                  </w:pPr>
                </w:p>
              </w:tc>
              <w:tc>
                <w:tcPr>
                  <w:tcW w:w="2568" w:type="dxa"/>
                </w:tcPr>
                <w:p w:rsidR="00965A3A" w:rsidRPr="00B25EA3" w:rsidRDefault="00965A3A" w:rsidP="00B330C7">
                  <w:pPr>
                    <w:rPr>
                      <w:b/>
                      <w:sz w:val="20"/>
                      <w:szCs w:val="20"/>
                    </w:rPr>
                  </w:pPr>
                </w:p>
              </w:tc>
              <w:tc>
                <w:tcPr>
                  <w:tcW w:w="2568" w:type="dxa"/>
                </w:tcPr>
                <w:p w:rsidR="00965A3A" w:rsidRPr="00B25EA3" w:rsidRDefault="00965A3A" w:rsidP="00B330C7">
                  <w:pPr>
                    <w:rPr>
                      <w:b/>
                      <w:sz w:val="20"/>
                      <w:szCs w:val="20"/>
                    </w:rPr>
                  </w:pPr>
                </w:p>
              </w:tc>
              <w:tc>
                <w:tcPr>
                  <w:tcW w:w="2569" w:type="dxa"/>
                </w:tcPr>
                <w:p w:rsidR="00965A3A" w:rsidRPr="00B25EA3" w:rsidRDefault="00965A3A" w:rsidP="00B330C7">
                  <w:pPr>
                    <w:rPr>
                      <w:b/>
                      <w:sz w:val="20"/>
                      <w:szCs w:val="20"/>
                    </w:rPr>
                  </w:pPr>
                </w:p>
              </w:tc>
            </w:tr>
          </w:tbl>
          <w:p w:rsidR="00241721" w:rsidRPr="00A41CA4" w:rsidRDefault="00241721" w:rsidP="00B330C7">
            <w:pPr>
              <w:rPr>
                <w:color w:val="1F497D"/>
                <w:sz w:val="20"/>
                <w:szCs w:val="20"/>
              </w:rPr>
            </w:pPr>
          </w:p>
        </w:tc>
      </w:tr>
      <w:tr w:rsidR="00241721" w:rsidRPr="00905101" w:rsidTr="00B330C7">
        <w:trPr>
          <w:trHeight w:val="520"/>
        </w:trPr>
        <w:tc>
          <w:tcPr>
            <w:tcW w:w="10490" w:type="dxa"/>
            <w:gridSpan w:val="4"/>
            <w:tcBorders>
              <w:top w:val="single" w:sz="8" w:space="0" w:color="auto"/>
              <w:left w:val="single" w:sz="12" w:space="0" w:color="auto"/>
              <w:bottom w:val="single" w:sz="12" w:space="0" w:color="auto"/>
              <w:right w:val="single" w:sz="12" w:space="0" w:color="auto"/>
            </w:tcBorders>
          </w:tcPr>
          <w:p w:rsidR="00241721" w:rsidRDefault="00241721" w:rsidP="00B330C7">
            <w:pPr>
              <w:rPr>
                <w:b/>
                <w:sz w:val="20"/>
                <w:szCs w:val="20"/>
              </w:rPr>
            </w:pPr>
            <w:r>
              <w:rPr>
                <w:b/>
                <w:color w:val="00B050"/>
                <w:sz w:val="20"/>
                <w:szCs w:val="20"/>
              </w:rPr>
              <w:t>(5</w:t>
            </w:r>
            <w:r w:rsidRPr="00086081">
              <w:rPr>
                <w:b/>
                <w:color w:val="00B050"/>
                <w:sz w:val="20"/>
                <w:szCs w:val="20"/>
              </w:rPr>
              <w:t>)</w:t>
            </w:r>
            <w:r w:rsidRPr="00086081">
              <w:rPr>
                <w:b/>
                <w:sz w:val="20"/>
                <w:szCs w:val="20"/>
              </w:rPr>
              <w:t xml:space="preserve"> Nazwisko osoby </w:t>
            </w:r>
            <w:r>
              <w:rPr>
                <w:b/>
                <w:sz w:val="20"/>
                <w:szCs w:val="20"/>
              </w:rPr>
              <w:t>prowadzącej (osób prowadzących)</w:t>
            </w:r>
          </w:p>
          <w:p w:rsidR="00241721" w:rsidRPr="00905101" w:rsidRDefault="00241721" w:rsidP="00B330C7">
            <w:pPr>
              <w:ind w:left="356"/>
              <w:rPr>
                <w:color w:val="1F497D"/>
                <w:sz w:val="20"/>
                <w:szCs w:val="20"/>
              </w:rPr>
            </w:pPr>
          </w:p>
        </w:tc>
      </w:tr>
      <w:tr w:rsidR="00241721" w:rsidRPr="003A38DD" w:rsidTr="00B330C7">
        <w:trPr>
          <w:trHeight w:val="482"/>
        </w:trPr>
        <w:tc>
          <w:tcPr>
            <w:tcW w:w="5940" w:type="dxa"/>
            <w:gridSpan w:val="3"/>
            <w:tcBorders>
              <w:top w:val="single" w:sz="12" w:space="0" w:color="auto"/>
              <w:left w:val="single" w:sz="12" w:space="0" w:color="auto"/>
              <w:bottom w:val="dashSmallGap" w:sz="4" w:space="0" w:color="auto"/>
              <w:right w:val="single" w:sz="12" w:space="0" w:color="auto"/>
            </w:tcBorders>
            <w:shd w:val="clear" w:color="auto" w:fill="auto"/>
          </w:tcPr>
          <w:p w:rsidR="00241721" w:rsidRPr="00041EF6" w:rsidRDefault="00241721" w:rsidP="00B330C7">
            <w:pPr>
              <w:rPr>
                <w:sz w:val="20"/>
                <w:szCs w:val="20"/>
              </w:rPr>
            </w:pPr>
            <w:r w:rsidRPr="00471007">
              <w:rPr>
                <w:b/>
                <w:color w:val="00B050"/>
                <w:sz w:val="20"/>
                <w:szCs w:val="20"/>
              </w:rPr>
              <w:t>(</w:t>
            </w:r>
            <w:r>
              <w:rPr>
                <w:b/>
                <w:color w:val="00B050"/>
                <w:sz w:val="20"/>
                <w:szCs w:val="20"/>
              </w:rPr>
              <w:t>6</w:t>
            </w:r>
            <w:r w:rsidRPr="00451CEB">
              <w:rPr>
                <w:b/>
                <w:sz w:val="20"/>
                <w:szCs w:val="20"/>
              </w:rPr>
              <w:t>) Formy zajęć, sposób ich realizacji i przypisana im liczba godzin</w:t>
            </w:r>
          </w:p>
        </w:tc>
        <w:tc>
          <w:tcPr>
            <w:tcW w:w="4550" w:type="dxa"/>
            <w:vMerge w:val="restart"/>
            <w:tcBorders>
              <w:top w:val="single" w:sz="12" w:space="0" w:color="auto"/>
              <w:left w:val="single" w:sz="12" w:space="0" w:color="auto"/>
              <w:right w:val="single" w:sz="12" w:space="0" w:color="auto"/>
            </w:tcBorders>
            <w:shd w:val="clear" w:color="auto" w:fill="F2F2F2"/>
          </w:tcPr>
          <w:p w:rsidR="00241721" w:rsidRPr="00367F68" w:rsidRDefault="00241721" w:rsidP="00B330C7">
            <w:pPr>
              <w:rPr>
                <w:sz w:val="20"/>
                <w:szCs w:val="20"/>
              </w:rPr>
            </w:pPr>
            <w:r>
              <w:rPr>
                <w:b/>
                <w:color w:val="00B050"/>
                <w:sz w:val="20"/>
                <w:szCs w:val="20"/>
              </w:rPr>
              <w:t>(7</w:t>
            </w:r>
            <w:r w:rsidRPr="0078095E">
              <w:rPr>
                <w:b/>
                <w:color w:val="00B050"/>
                <w:sz w:val="20"/>
                <w:szCs w:val="20"/>
              </w:rPr>
              <w:t>)</w:t>
            </w:r>
            <w:r w:rsidRPr="0078095E">
              <w:rPr>
                <w:b/>
                <w:sz w:val="20"/>
                <w:szCs w:val="20"/>
              </w:rPr>
              <w:t>Liczba punktów ECTS</w:t>
            </w:r>
          </w:p>
          <w:p w:rsidR="00241721" w:rsidRDefault="00241721" w:rsidP="00B330C7">
            <w:pPr>
              <w:pBdr>
                <w:left w:val="single" w:sz="12" w:space="4" w:color="auto"/>
              </w:pBdr>
              <w:rPr>
                <w:color w:val="1F497D"/>
                <w:sz w:val="20"/>
                <w:szCs w:val="20"/>
              </w:rPr>
            </w:pPr>
          </w:p>
          <w:p w:rsidR="00241721" w:rsidRPr="003A38DD" w:rsidRDefault="00241721" w:rsidP="00B330C7">
            <w:pPr>
              <w:pBdr>
                <w:left w:val="single" w:sz="12" w:space="4" w:color="auto"/>
              </w:pBdr>
              <w:rPr>
                <w:color w:val="1F497D"/>
                <w:sz w:val="20"/>
                <w:szCs w:val="20"/>
              </w:rPr>
            </w:pPr>
          </w:p>
        </w:tc>
      </w:tr>
      <w:tr w:rsidR="00241721" w:rsidTr="00B330C7">
        <w:trPr>
          <w:trHeight w:val="552"/>
        </w:trPr>
        <w:tc>
          <w:tcPr>
            <w:tcW w:w="5940" w:type="dxa"/>
            <w:gridSpan w:val="3"/>
            <w:tcBorders>
              <w:top w:val="dashSmallGap" w:sz="4" w:space="0" w:color="auto"/>
              <w:left w:val="single" w:sz="12" w:space="0" w:color="auto"/>
              <w:bottom w:val="dashSmallGap" w:sz="4" w:space="0" w:color="auto"/>
              <w:right w:val="single" w:sz="12" w:space="0" w:color="auto"/>
            </w:tcBorders>
            <w:shd w:val="clear" w:color="auto" w:fill="auto"/>
          </w:tcPr>
          <w:p w:rsidR="00241721" w:rsidRPr="00041EF6" w:rsidRDefault="00241721" w:rsidP="00EE75E7">
            <w:pPr>
              <w:ind w:firstLine="214"/>
              <w:rPr>
                <w:color w:val="1F497D"/>
                <w:sz w:val="20"/>
                <w:szCs w:val="20"/>
              </w:rPr>
            </w:pPr>
            <w:r w:rsidRPr="00451CEB">
              <w:rPr>
                <w:b/>
                <w:sz w:val="20"/>
                <w:szCs w:val="20"/>
              </w:rPr>
              <w:t>A.</w:t>
            </w:r>
            <w:r w:rsidR="0079774D">
              <w:rPr>
                <w:b/>
                <w:sz w:val="20"/>
                <w:szCs w:val="20"/>
              </w:rPr>
              <w:t xml:space="preserve"> </w:t>
            </w:r>
            <w:r w:rsidRPr="00451CEB">
              <w:rPr>
                <w:b/>
                <w:sz w:val="20"/>
                <w:szCs w:val="20"/>
              </w:rPr>
              <w:t>Formy zajęć</w:t>
            </w:r>
            <w:r>
              <w:rPr>
                <w:color w:val="1F497D"/>
                <w:sz w:val="20"/>
                <w:szCs w:val="20"/>
              </w:rPr>
              <w:t xml:space="preserve">, </w:t>
            </w:r>
            <w:r w:rsidRPr="00D35599">
              <w:rPr>
                <w:sz w:val="20"/>
                <w:szCs w:val="20"/>
              </w:rPr>
              <w:t xml:space="preserve">zgodne z </w:t>
            </w:r>
            <w:r w:rsidR="00EE75E7" w:rsidRPr="00072F1A">
              <w:rPr>
                <w:sz w:val="20"/>
                <w:szCs w:val="20"/>
              </w:rPr>
              <w:t>zarządzeniem</w:t>
            </w:r>
            <w:r w:rsidRPr="00D35599">
              <w:rPr>
                <w:sz w:val="20"/>
                <w:szCs w:val="20"/>
              </w:rPr>
              <w:t xml:space="preserve"> Rektora UG</w:t>
            </w:r>
          </w:p>
        </w:tc>
        <w:tc>
          <w:tcPr>
            <w:tcW w:w="4550" w:type="dxa"/>
            <w:vMerge/>
            <w:tcBorders>
              <w:left w:val="single" w:sz="12" w:space="0" w:color="auto"/>
              <w:right w:val="single" w:sz="12" w:space="0" w:color="auto"/>
            </w:tcBorders>
            <w:shd w:val="clear" w:color="auto" w:fill="F2F2F2"/>
          </w:tcPr>
          <w:p w:rsidR="00241721" w:rsidRDefault="00241721" w:rsidP="00B330C7">
            <w:pPr>
              <w:rPr>
                <w:b/>
                <w:color w:val="00B050"/>
                <w:sz w:val="20"/>
                <w:szCs w:val="20"/>
              </w:rPr>
            </w:pPr>
          </w:p>
        </w:tc>
      </w:tr>
      <w:tr w:rsidR="00241721" w:rsidTr="00B330C7">
        <w:trPr>
          <w:trHeight w:val="418"/>
        </w:trPr>
        <w:tc>
          <w:tcPr>
            <w:tcW w:w="5940" w:type="dxa"/>
            <w:gridSpan w:val="3"/>
            <w:tcBorders>
              <w:top w:val="dashSmallGap" w:sz="4" w:space="0" w:color="auto"/>
              <w:left w:val="single" w:sz="12" w:space="0" w:color="auto"/>
              <w:bottom w:val="dashSmallGap" w:sz="4" w:space="0" w:color="auto"/>
              <w:right w:val="single" w:sz="12" w:space="0" w:color="auto"/>
            </w:tcBorders>
            <w:shd w:val="clear" w:color="auto" w:fill="auto"/>
          </w:tcPr>
          <w:p w:rsidR="00241721" w:rsidRPr="00041EF6" w:rsidRDefault="00241721" w:rsidP="00B330C7">
            <w:pPr>
              <w:ind w:firstLine="214"/>
              <w:rPr>
                <w:color w:val="1F497D"/>
                <w:sz w:val="20"/>
                <w:szCs w:val="20"/>
              </w:rPr>
            </w:pPr>
            <w:r w:rsidRPr="00451CEB">
              <w:rPr>
                <w:b/>
                <w:sz w:val="20"/>
                <w:szCs w:val="20"/>
              </w:rPr>
              <w:t>B.</w:t>
            </w:r>
            <w:r w:rsidR="0079774D">
              <w:rPr>
                <w:b/>
                <w:sz w:val="20"/>
                <w:szCs w:val="20"/>
              </w:rPr>
              <w:t xml:space="preserve"> </w:t>
            </w:r>
            <w:r w:rsidRPr="00451CEB">
              <w:rPr>
                <w:b/>
                <w:sz w:val="20"/>
                <w:szCs w:val="20"/>
              </w:rPr>
              <w:t>Sposób realizacji</w:t>
            </w:r>
            <w:r w:rsidR="0079774D">
              <w:rPr>
                <w:b/>
                <w:sz w:val="20"/>
                <w:szCs w:val="20"/>
              </w:rPr>
              <w:t xml:space="preserve"> </w:t>
            </w:r>
            <w:r w:rsidRPr="00EE75E7">
              <w:rPr>
                <w:b/>
                <w:sz w:val="20"/>
                <w:szCs w:val="20"/>
              </w:rPr>
              <w:t>zajęć</w:t>
            </w:r>
          </w:p>
        </w:tc>
        <w:tc>
          <w:tcPr>
            <w:tcW w:w="4550" w:type="dxa"/>
            <w:vMerge/>
            <w:tcBorders>
              <w:left w:val="single" w:sz="12" w:space="0" w:color="auto"/>
              <w:right w:val="single" w:sz="12" w:space="0" w:color="auto"/>
            </w:tcBorders>
            <w:shd w:val="clear" w:color="auto" w:fill="F2F2F2"/>
          </w:tcPr>
          <w:p w:rsidR="00241721" w:rsidRDefault="00241721" w:rsidP="00B330C7">
            <w:pPr>
              <w:rPr>
                <w:b/>
                <w:color w:val="00B050"/>
                <w:sz w:val="20"/>
                <w:szCs w:val="20"/>
              </w:rPr>
            </w:pPr>
          </w:p>
        </w:tc>
      </w:tr>
      <w:tr w:rsidR="00A24A90" w:rsidTr="00A6323E">
        <w:trPr>
          <w:trHeight w:val="502"/>
        </w:trPr>
        <w:tc>
          <w:tcPr>
            <w:tcW w:w="5940" w:type="dxa"/>
            <w:gridSpan w:val="3"/>
            <w:tcBorders>
              <w:top w:val="dashSmallGap" w:sz="4" w:space="0" w:color="auto"/>
              <w:left w:val="single" w:sz="12" w:space="0" w:color="auto"/>
              <w:bottom w:val="single" w:sz="12" w:space="0" w:color="auto"/>
              <w:right w:val="single" w:sz="12" w:space="0" w:color="auto"/>
            </w:tcBorders>
            <w:shd w:val="clear" w:color="auto" w:fill="auto"/>
          </w:tcPr>
          <w:p w:rsidR="00A24A90" w:rsidRPr="00072F1A" w:rsidRDefault="00A24A90" w:rsidP="00072F1A">
            <w:pPr>
              <w:rPr>
                <w:b/>
                <w:sz w:val="20"/>
                <w:szCs w:val="20"/>
              </w:rPr>
            </w:pPr>
            <w:r w:rsidRPr="00451CEB">
              <w:rPr>
                <w:b/>
                <w:sz w:val="20"/>
                <w:szCs w:val="20"/>
              </w:rPr>
              <w:t>C.</w:t>
            </w:r>
            <w:r w:rsidR="0079774D">
              <w:rPr>
                <w:b/>
                <w:sz w:val="20"/>
                <w:szCs w:val="20"/>
              </w:rPr>
              <w:t xml:space="preserve"> </w:t>
            </w:r>
            <w:r w:rsidRPr="00451CEB">
              <w:rPr>
                <w:b/>
                <w:sz w:val="20"/>
                <w:szCs w:val="20"/>
              </w:rPr>
              <w:t>Liczba godzin</w:t>
            </w:r>
          </w:p>
        </w:tc>
        <w:tc>
          <w:tcPr>
            <w:tcW w:w="4550" w:type="dxa"/>
            <w:vMerge/>
            <w:tcBorders>
              <w:left w:val="single" w:sz="12" w:space="0" w:color="auto"/>
              <w:bottom w:val="single" w:sz="12" w:space="0" w:color="auto"/>
              <w:right w:val="single" w:sz="12" w:space="0" w:color="auto"/>
            </w:tcBorders>
            <w:shd w:val="clear" w:color="auto" w:fill="F2F2F2"/>
          </w:tcPr>
          <w:p w:rsidR="00A24A90" w:rsidRDefault="00A24A90" w:rsidP="00B330C7">
            <w:pPr>
              <w:rPr>
                <w:b/>
                <w:color w:val="00B050"/>
                <w:sz w:val="20"/>
                <w:szCs w:val="20"/>
              </w:rPr>
            </w:pPr>
          </w:p>
        </w:tc>
      </w:tr>
      <w:tr w:rsidR="00241721" w:rsidRPr="00451CEB" w:rsidTr="00B330C7">
        <w:trPr>
          <w:trHeight w:val="520"/>
        </w:trPr>
        <w:tc>
          <w:tcPr>
            <w:tcW w:w="10490" w:type="dxa"/>
            <w:gridSpan w:val="4"/>
            <w:tcBorders>
              <w:top w:val="single" w:sz="12" w:space="0" w:color="auto"/>
              <w:left w:val="single" w:sz="12" w:space="0" w:color="auto"/>
              <w:bottom w:val="single" w:sz="12" w:space="0" w:color="auto"/>
              <w:right w:val="single" w:sz="12" w:space="0" w:color="auto"/>
            </w:tcBorders>
            <w:shd w:val="clear" w:color="auto" w:fill="FFFFFF"/>
          </w:tcPr>
          <w:p w:rsidR="00241721" w:rsidRPr="000F1685" w:rsidRDefault="00241721" w:rsidP="00B330C7">
            <w:pPr>
              <w:rPr>
                <w:sz w:val="20"/>
                <w:szCs w:val="20"/>
              </w:rPr>
            </w:pPr>
            <w:r>
              <w:rPr>
                <w:b/>
                <w:color w:val="00B050"/>
                <w:sz w:val="20"/>
                <w:szCs w:val="20"/>
              </w:rPr>
              <w:lastRenderedPageBreak/>
              <w:t>(8</w:t>
            </w:r>
            <w:r w:rsidRPr="00C5039A">
              <w:rPr>
                <w:b/>
                <w:color w:val="00B050"/>
                <w:sz w:val="20"/>
                <w:szCs w:val="20"/>
              </w:rPr>
              <w:t>)</w:t>
            </w:r>
            <w:r>
              <w:rPr>
                <w:b/>
                <w:sz w:val="20"/>
                <w:szCs w:val="20"/>
              </w:rPr>
              <w:t>Cykl dydaktyczny</w:t>
            </w:r>
          </w:p>
          <w:p w:rsidR="00241721" w:rsidRPr="00451CEB" w:rsidRDefault="00241721" w:rsidP="00B330C7">
            <w:pPr>
              <w:rPr>
                <w:color w:val="4BACC6"/>
                <w:sz w:val="20"/>
                <w:szCs w:val="20"/>
              </w:rPr>
            </w:pPr>
          </w:p>
        </w:tc>
      </w:tr>
      <w:tr w:rsidR="00241721" w:rsidRPr="00041EF6" w:rsidTr="00B330C7">
        <w:trPr>
          <w:trHeight w:val="632"/>
        </w:trPr>
        <w:tc>
          <w:tcPr>
            <w:tcW w:w="4536" w:type="dxa"/>
            <w:gridSpan w:val="2"/>
            <w:tcBorders>
              <w:top w:val="single" w:sz="12" w:space="0" w:color="auto"/>
              <w:left w:val="single" w:sz="12" w:space="0" w:color="auto"/>
              <w:bottom w:val="single" w:sz="12" w:space="0" w:color="auto"/>
              <w:right w:val="single" w:sz="12" w:space="0" w:color="auto"/>
            </w:tcBorders>
            <w:shd w:val="clear" w:color="auto" w:fill="F2F2F2"/>
          </w:tcPr>
          <w:p w:rsidR="00241721" w:rsidRDefault="00241721" w:rsidP="00B330C7">
            <w:pPr>
              <w:rPr>
                <w:b/>
                <w:sz w:val="20"/>
                <w:szCs w:val="20"/>
              </w:rPr>
            </w:pPr>
            <w:r>
              <w:rPr>
                <w:b/>
                <w:color w:val="00B050"/>
                <w:sz w:val="20"/>
                <w:szCs w:val="20"/>
              </w:rPr>
              <w:t>(9</w:t>
            </w:r>
            <w:r w:rsidRPr="00C5039A">
              <w:rPr>
                <w:b/>
                <w:color w:val="00B050"/>
                <w:sz w:val="20"/>
                <w:szCs w:val="20"/>
              </w:rPr>
              <w:t xml:space="preserve">) </w:t>
            </w:r>
            <w:r w:rsidRPr="00C5039A">
              <w:rPr>
                <w:b/>
                <w:sz w:val="20"/>
                <w:szCs w:val="20"/>
              </w:rPr>
              <w:t>Status przedmiotu</w:t>
            </w:r>
          </w:p>
          <w:p w:rsidR="00241721" w:rsidRPr="00D660D0" w:rsidRDefault="00241721" w:rsidP="00B330C7">
            <w:pPr>
              <w:ind w:left="356"/>
              <w:rPr>
                <w:color w:val="31849B"/>
                <w:sz w:val="18"/>
                <w:szCs w:val="18"/>
              </w:rPr>
            </w:pPr>
          </w:p>
        </w:tc>
        <w:tc>
          <w:tcPr>
            <w:tcW w:w="5954" w:type="dxa"/>
            <w:gridSpan w:val="2"/>
            <w:tcBorders>
              <w:top w:val="single" w:sz="12" w:space="0" w:color="auto"/>
              <w:left w:val="single" w:sz="12" w:space="0" w:color="auto"/>
              <w:bottom w:val="single" w:sz="12" w:space="0" w:color="auto"/>
              <w:right w:val="single" w:sz="12" w:space="0" w:color="auto"/>
            </w:tcBorders>
            <w:shd w:val="clear" w:color="auto" w:fill="F2F2F2"/>
          </w:tcPr>
          <w:p w:rsidR="00241721" w:rsidRDefault="00241721" w:rsidP="00B330C7">
            <w:pPr>
              <w:rPr>
                <w:b/>
                <w:sz w:val="20"/>
                <w:szCs w:val="20"/>
              </w:rPr>
            </w:pPr>
            <w:r w:rsidRPr="00C5039A">
              <w:rPr>
                <w:b/>
                <w:color w:val="00B050"/>
                <w:sz w:val="20"/>
                <w:szCs w:val="20"/>
              </w:rPr>
              <w:t>(1</w:t>
            </w:r>
            <w:r>
              <w:rPr>
                <w:b/>
                <w:color w:val="00B050"/>
                <w:sz w:val="20"/>
                <w:szCs w:val="20"/>
              </w:rPr>
              <w:t>0</w:t>
            </w:r>
            <w:r w:rsidRPr="00C5039A">
              <w:rPr>
                <w:b/>
                <w:color w:val="00B050"/>
                <w:sz w:val="20"/>
                <w:szCs w:val="20"/>
              </w:rPr>
              <w:t>)</w:t>
            </w:r>
            <w:r w:rsidRPr="00C5039A">
              <w:rPr>
                <w:b/>
                <w:sz w:val="20"/>
                <w:szCs w:val="20"/>
              </w:rPr>
              <w:t>Język wykładowy</w:t>
            </w:r>
          </w:p>
          <w:p w:rsidR="00241721" w:rsidRPr="00041EF6" w:rsidRDefault="00241721" w:rsidP="00B330C7">
            <w:pPr>
              <w:ind w:left="356"/>
              <w:rPr>
                <w:color w:val="1F497D"/>
                <w:sz w:val="20"/>
                <w:szCs w:val="20"/>
              </w:rPr>
            </w:pPr>
          </w:p>
        </w:tc>
      </w:tr>
      <w:tr w:rsidR="00973D23" w:rsidRPr="00DA31CC" w:rsidTr="00B330C7">
        <w:trPr>
          <w:trHeight w:val="561"/>
        </w:trPr>
        <w:tc>
          <w:tcPr>
            <w:tcW w:w="4536" w:type="dxa"/>
            <w:gridSpan w:val="2"/>
            <w:vMerge w:val="restart"/>
            <w:tcBorders>
              <w:top w:val="single" w:sz="12" w:space="0" w:color="auto"/>
              <w:left w:val="single" w:sz="12" w:space="0" w:color="auto"/>
              <w:right w:val="single" w:sz="12" w:space="0" w:color="auto"/>
            </w:tcBorders>
            <w:shd w:val="clear" w:color="auto" w:fill="FFFFFF"/>
          </w:tcPr>
          <w:p w:rsidR="00973D23" w:rsidRDefault="00973D23" w:rsidP="00B330C7">
            <w:pPr>
              <w:rPr>
                <w:b/>
                <w:sz w:val="20"/>
                <w:szCs w:val="20"/>
              </w:rPr>
            </w:pPr>
            <w:r>
              <w:rPr>
                <w:b/>
                <w:color w:val="00B050"/>
                <w:sz w:val="20"/>
                <w:szCs w:val="20"/>
              </w:rPr>
              <w:t>(11</w:t>
            </w:r>
            <w:r w:rsidRPr="002E183D">
              <w:rPr>
                <w:b/>
                <w:color w:val="00B050"/>
                <w:sz w:val="20"/>
                <w:szCs w:val="20"/>
              </w:rPr>
              <w:t>)</w:t>
            </w:r>
            <w:r w:rsidRPr="002E183D">
              <w:rPr>
                <w:b/>
                <w:sz w:val="20"/>
                <w:szCs w:val="20"/>
              </w:rPr>
              <w:t>Metody dydaktyczne</w:t>
            </w:r>
          </w:p>
          <w:p w:rsidR="00973D23" w:rsidRPr="00451CEB" w:rsidRDefault="00973D23" w:rsidP="00B330C7">
            <w:pPr>
              <w:rPr>
                <w:color w:val="4BACC6"/>
                <w:sz w:val="18"/>
                <w:szCs w:val="18"/>
              </w:rPr>
            </w:pPr>
          </w:p>
        </w:tc>
        <w:tc>
          <w:tcPr>
            <w:tcW w:w="5954" w:type="dxa"/>
            <w:gridSpan w:val="2"/>
            <w:tcBorders>
              <w:top w:val="single" w:sz="12" w:space="0" w:color="auto"/>
              <w:left w:val="single" w:sz="12" w:space="0" w:color="auto"/>
              <w:bottom w:val="dashSmallGap" w:sz="4" w:space="0" w:color="auto"/>
              <w:right w:val="single" w:sz="12" w:space="0" w:color="auto"/>
            </w:tcBorders>
            <w:shd w:val="clear" w:color="auto" w:fill="FFFFFF"/>
          </w:tcPr>
          <w:p w:rsidR="00973D23" w:rsidRPr="00DA31CC" w:rsidRDefault="00973D23" w:rsidP="00B330C7">
            <w:pPr>
              <w:ind w:left="356" w:hanging="356"/>
              <w:rPr>
                <w:b/>
                <w:color w:val="548DD4"/>
                <w:sz w:val="20"/>
                <w:szCs w:val="20"/>
              </w:rPr>
            </w:pPr>
            <w:r>
              <w:rPr>
                <w:b/>
                <w:color w:val="00B050"/>
                <w:sz w:val="20"/>
                <w:szCs w:val="20"/>
              </w:rPr>
              <w:t>(12</w:t>
            </w:r>
            <w:r w:rsidRPr="002E183D">
              <w:rPr>
                <w:b/>
                <w:color w:val="00B050"/>
                <w:sz w:val="20"/>
                <w:szCs w:val="20"/>
              </w:rPr>
              <w:t>)</w:t>
            </w:r>
            <w:r w:rsidRPr="00451CEB">
              <w:rPr>
                <w:b/>
                <w:sz w:val="20"/>
                <w:szCs w:val="20"/>
              </w:rPr>
              <w:t>Forma i sposób zaliczenia oraz podstawowe kryteria oceny lub wymagania egzaminacyjne</w:t>
            </w:r>
          </w:p>
        </w:tc>
      </w:tr>
      <w:tr w:rsidR="00973D23" w:rsidRPr="00DA31CC" w:rsidTr="00B330C7">
        <w:trPr>
          <w:trHeight w:val="602"/>
        </w:trPr>
        <w:tc>
          <w:tcPr>
            <w:tcW w:w="4536" w:type="dxa"/>
            <w:gridSpan w:val="2"/>
            <w:vMerge/>
            <w:tcBorders>
              <w:left w:val="single" w:sz="12" w:space="0" w:color="auto"/>
              <w:right w:val="single" w:sz="12" w:space="0" w:color="auto"/>
            </w:tcBorders>
            <w:shd w:val="clear" w:color="auto" w:fill="FFFFFF"/>
          </w:tcPr>
          <w:p w:rsidR="00973D23" w:rsidRPr="002E183D" w:rsidRDefault="00973D23" w:rsidP="00B330C7">
            <w:pPr>
              <w:rPr>
                <w:b/>
                <w:color w:val="00B050"/>
                <w:sz w:val="20"/>
                <w:szCs w:val="20"/>
              </w:rPr>
            </w:pPr>
          </w:p>
        </w:tc>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FFFFFF"/>
          </w:tcPr>
          <w:p w:rsidR="00973D23" w:rsidRPr="00DA31CC" w:rsidRDefault="00973D23" w:rsidP="00B330C7">
            <w:pPr>
              <w:ind w:left="356" w:hanging="356"/>
              <w:rPr>
                <w:color w:val="1F497D"/>
                <w:sz w:val="20"/>
                <w:szCs w:val="20"/>
              </w:rPr>
            </w:pPr>
            <w:r w:rsidRPr="00451CEB">
              <w:rPr>
                <w:b/>
                <w:sz w:val="20"/>
                <w:szCs w:val="20"/>
              </w:rPr>
              <w:t>A. Sposób zaliczenia</w:t>
            </w:r>
            <w:r>
              <w:rPr>
                <w:b/>
                <w:sz w:val="20"/>
                <w:szCs w:val="20"/>
              </w:rPr>
              <w:t>,</w:t>
            </w:r>
            <w:r w:rsidR="0079774D">
              <w:rPr>
                <w:b/>
                <w:sz w:val="20"/>
                <w:szCs w:val="20"/>
              </w:rPr>
              <w:t xml:space="preserve"> </w:t>
            </w:r>
            <w:r w:rsidRPr="00D21782">
              <w:rPr>
                <w:sz w:val="20"/>
                <w:szCs w:val="20"/>
              </w:rPr>
              <w:t>zgodny z Regulaminem Studiów UG</w:t>
            </w:r>
          </w:p>
          <w:p w:rsidR="00973D23" w:rsidRPr="00DA31CC" w:rsidRDefault="00973D23" w:rsidP="00B330C7">
            <w:pPr>
              <w:ind w:left="356"/>
              <w:rPr>
                <w:color w:val="1F497D"/>
                <w:sz w:val="20"/>
                <w:szCs w:val="20"/>
              </w:rPr>
            </w:pPr>
          </w:p>
        </w:tc>
      </w:tr>
      <w:tr w:rsidR="00973D23" w:rsidRPr="00E36E08" w:rsidTr="00B330C7">
        <w:trPr>
          <w:trHeight w:val="554"/>
        </w:trPr>
        <w:tc>
          <w:tcPr>
            <w:tcW w:w="4536" w:type="dxa"/>
            <w:gridSpan w:val="2"/>
            <w:vMerge/>
            <w:tcBorders>
              <w:left w:val="single" w:sz="12" w:space="0" w:color="auto"/>
              <w:right w:val="single" w:sz="12" w:space="0" w:color="auto"/>
            </w:tcBorders>
            <w:shd w:val="clear" w:color="auto" w:fill="FFFFFF"/>
          </w:tcPr>
          <w:p w:rsidR="00973D23" w:rsidRPr="002E183D" w:rsidRDefault="00973D23" w:rsidP="00B330C7">
            <w:pPr>
              <w:rPr>
                <w:b/>
                <w:color w:val="00B050"/>
                <w:sz w:val="20"/>
                <w:szCs w:val="20"/>
              </w:rPr>
            </w:pPr>
          </w:p>
        </w:tc>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FFFFFF"/>
          </w:tcPr>
          <w:p w:rsidR="00973D23" w:rsidRPr="00E36E08" w:rsidRDefault="00973D23" w:rsidP="00B330C7">
            <w:pPr>
              <w:rPr>
                <w:color w:val="1F497D"/>
                <w:sz w:val="20"/>
                <w:szCs w:val="20"/>
              </w:rPr>
            </w:pPr>
            <w:r w:rsidRPr="00451CEB">
              <w:rPr>
                <w:b/>
                <w:sz w:val="20"/>
                <w:szCs w:val="20"/>
              </w:rPr>
              <w:t>B. Formy zaliczenia</w:t>
            </w:r>
          </w:p>
        </w:tc>
      </w:tr>
      <w:tr w:rsidR="00973D23" w:rsidRPr="00DA31CC" w:rsidTr="00973D23">
        <w:trPr>
          <w:trHeight w:val="450"/>
        </w:trPr>
        <w:tc>
          <w:tcPr>
            <w:tcW w:w="4536" w:type="dxa"/>
            <w:gridSpan w:val="2"/>
            <w:vMerge/>
            <w:tcBorders>
              <w:left w:val="single" w:sz="12" w:space="0" w:color="auto"/>
              <w:right w:val="single" w:sz="12" w:space="0" w:color="auto"/>
            </w:tcBorders>
            <w:shd w:val="clear" w:color="auto" w:fill="FFFFFF"/>
          </w:tcPr>
          <w:p w:rsidR="00973D23" w:rsidRPr="002E183D" w:rsidRDefault="00973D23" w:rsidP="00B330C7">
            <w:pPr>
              <w:rPr>
                <w:b/>
                <w:color w:val="00B050"/>
                <w:sz w:val="20"/>
                <w:szCs w:val="20"/>
              </w:rPr>
            </w:pPr>
          </w:p>
        </w:tc>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FFFFFF"/>
          </w:tcPr>
          <w:p w:rsidR="00973D23" w:rsidRPr="00DA31CC" w:rsidRDefault="00973D23" w:rsidP="00B330C7">
            <w:pPr>
              <w:ind w:left="356" w:hanging="356"/>
              <w:rPr>
                <w:b/>
                <w:color w:val="1F497D"/>
                <w:sz w:val="20"/>
                <w:szCs w:val="20"/>
              </w:rPr>
            </w:pPr>
            <w:r w:rsidRPr="00451CEB">
              <w:rPr>
                <w:b/>
                <w:sz w:val="20"/>
                <w:szCs w:val="20"/>
              </w:rPr>
              <w:t>C. Podstawowe kryteria</w:t>
            </w:r>
            <w:r w:rsidR="0079774D">
              <w:rPr>
                <w:b/>
                <w:sz w:val="20"/>
                <w:szCs w:val="20"/>
              </w:rPr>
              <w:t xml:space="preserve"> </w:t>
            </w:r>
            <w:r w:rsidRPr="00D21782">
              <w:rPr>
                <w:sz w:val="20"/>
                <w:szCs w:val="20"/>
              </w:rPr>
              <w:t>oceny lub wymagania egzaminacyjne</w:t>
            </w:r>
          </w:p>
        </w:tc>
      </w:tr>
      <w:tr w:rsidR="00973D23" w:rsidRPr="00DA31CC" w:rsidTr="00973D23">
        <w:trPr>
          <w:trHeight w:val="340"/>
        </w:trPr>
        <w:tc>
          <w:tcPr>
            <w:tcW w:w="4536" w:type="dxa"/>
            <w:gridSpan w:val="2"/>
            <w:vMerge/>
            <w:tcBorders>
              <w:left w:val="single" w:sz="12" w:space="0" w:color="auto"/>
              <w:bottom w:val="single" w:sz="12" w:space="0" w:color="auto"/>
              <w:right w:val="single" w:sz="12" w:space="0" w:color="auto"/>
            </w:tcBorders>
            <w:shd w:val="clear" w:color="auto" w:fill="FFFFFF"/>
          </w:tcPr>
          <w:p w:rsidR="00973D23" w:rsidRPr="002E183D" w:rsidRDefault="00973D23" w:rsidP="00B330C7">
            <w:pPr>
              <w:rPr>
                <w:b/>
                <w:color w:val="00B050"/>
                <w:sz w:val="20"/>
                <w:szCs w:val="20"/>
              </w:rPr>
            </w:pPr>
          </w:p>
        </w:tc>
        <w:tc>
          <w:tcPr>
            <w:tcW w:w="5954" w:type="dxa"/>
            <w:gridSpan w:val="2"/>
            <w:tcBorders>
              <w:top w:val="dashSmallGap" w:sz="4" w:space="0" w:color="auto"/>
              <w:left w:val="single" w:sz="12" w:space="0" w:color="auto"/>
              <w:bottom w:val="single" w:sz="12" w:space="0" w:color="auto"/>
              <w:right w:val="single" w:sz="12" w:space="0" w:color="auto"/>
            </w:tcBorders>
            <w:shd w:val="clear" w:color="auto" w:fill="FFFFFF"/>
          </w:tcPr>
          <w:p w:rsidR="00973D23" w:rsidRPr="0048100E" w:rsidRDefault="0048100E" w:rsidP="00B330C7">
            <w:pPr>
              <w:ind w:left="356" w:hanging="356"/>
              <w:rPr>
                <w:b/>
                <w:sz w:val="20"/>
                <w:szCs w:val="20"/>
              </w:rPr>
            </w:pPr>
            <w:r w:rsidRPr="0048100E">
              <w:rPr>
                <w:b/>
                <w:sz w:val="20"/>
                <w:szCs w:val="20"/>
              </w:rPr>
              <w:t>D. Sposób weryfikacji założonych efektów kszta</w:t>
            </w:r>
            <w:r>
              <w:rPr>
                <w:b/>
                <w:sz w:val="20"/>
                <w:szCs w:val="20"/>
              </w:rPr>
              <w:t xml:space="preserve">łcenia w ramach </w:t>
            </w:r>
            <w:r w:rsidRPr="0048100E">
              <w:rPr>
                <w:b/>
                <w:sz w:val="20"/>
                <w:szCs w:val="20"/>
              </w:rPr>
              <w:t>danego przedmiotu</w:t>
            </w:r>
          </w:p>
        </w:tc>
      </w:tr>
      <w:tr w:rsidR="00241721" w:rsidRPr="00DA31CC" w:rsidTr="00AA1195">
        <w:trPr>
          <w:trHeight w:val="1171"/>
        </w:trPr>
        <w:tc>
          <w:tcPr>
            <w:tcW w:w="10490" w:type="dxa"/>
            <w:gridSpan w:val="4"/>
            <w:tcBorders>
              <w:top w:val="single" w:sz="12" w:space="0" w:color="auto"/>
              <w:left w:val="single" w:sz="12" w:space="0" w:color="auto"/>
              <w:bottom w:val="single" w:sz="12" w:space="0" w:color="auto"/>
              <w:right w:val="single" w:sz="12" w:space="0" w:color="auto"/>
            </w:tcBorders>
          </w:tcPr>
          <w:p w:rsidR="00241721" w:rsidRDefault="00241721" w:rsidP="00B330C7">
            <w:pPr>
              <w:rPr>
                <w:b/>
                <w:sz w:val="20"/>
                <w:szCs w:val="20"/>
              </w:rPr>
            </w:pPr>
            <w:r w:rsidRPr="000A0471">
              <w:rPr>
                <w:b/>
                <w:color w:val="00B050"/>
                <w:sz w:val="20"/>
                <w:szCs w:val="20"/>
              </w:rPr>
              <w:t>(1</w:t>
            </w:r>
            <w:r>
              <w:rPr>
                <w:b/>
                <w:color w:val="00B050"/>
                <w:sz w:val="20"/>
                <w:szCs w:val="20"/>
              </w:rPr>
              <w:t>3</w:t>
            </w:r>
            <w:r w:rsidRPr="000A0471">
              <w:rPr>
                <w:b/>
                <w:color w:val="00B050"/>
                <w:sz w:val="20"/>
                <w:szCs w:val="20"/>
              </w:rPr>
              <w:t>)</w:t>
            </w:r>
            <w:r w:rsidRPr="002E183D">
              <w:rPr>
                <w:b/>
                <w:sz w:val="20"/>
                <w:szCs w:val="20"/>
              </w:rPr>
              <w:t>Określenie przedmiotów wprowadzających wraz z wymogami wstępnymi</w:t>
            </w:r>
          </w:p>
          <w:p w:rsidR="00241721" w:rsidRPr="00B70F43" w:rsidRDefault="00241721" w:rsidP="00B330C7">
            <w:pPr>
              <w:ind w:left="639" w:hanging="283"/>
              <w:rPr>
                <w:b/>
                <w:sz w:val="20"/>
                <w:szCs w:val="20"/>
              </w:rPr>
            </w:pPr>
            <w:r w:rsidRPr="00B70F43">
              <w:rPr>
                <w:b/>
                <w:sz w:val="20"/>
                <w:szCs w:val="20"/>
              </w:rPr>
              <w:t>A. Wymagania formalne</w:t>
            </w:r>
          </w:p>
          <w:p w:rsidR="00241721" w:rsidRPr="00DA31CC" w:rsidRDefault="00241721" w:rsidP="00B330C7">
            <w:pPr>
              <w:ind w:left="639" w:hanging="283"/>
              <w:rPr>
                <w:b/>
                <w:color w:val="1F497D"/>
                <w:sz w:val="20"/>
                <w:szCs w:val="20"/>
              </w:rPr>
            </w:pPr>
            <w:r w:rsidRPr="00B70F43">
              <w:rPr>
                <w:b/>
                <w:sz w:val="20"/>
                <w:szCs w:val="20"/>
              </w:rPr>
              <w:t>B. Wymagania wstępne</w:t>
            </w:r>
          </w:p>
        </w:tc>
      </w:tr>
      <w:tr w:rsidR="00241721" w:rsidRPr="00DA31CC" w:rsidTr="00B330C7">
        <w:trPr>
          <w:trHeight w:val="1279"/>
        </w:trPr>
        <w:tc>
          <w:tcPr>
            <w:tcW w:w="10490" w:type="dxa"/>
            <w:gridSpan w:val="4"/>
            <w:tcBorders>
              <w:top w:val="single" w:sz="12" w:space="0" w:color="auto"/>
              <w:left w:val="single" w:sz="12" w:space="0" w:color="auto"/>
              <w:bottom w:val="single" w:sz="12" w:space="0" w:color="auto"/>
              <w:right w:val="single" w:sz="12" w:space="0" w:color="auto"/>
            </w:tcBorders>
            <w:shd w:val="clear" w:color="auto" w:fill="FFFFFF"/>
          </w:tcPr>
          <w:p w:rsidR="00241721" w:rsidRPr="006602D4" w:rsidRDefault="00241721" w:rsidP="00B330C7">
            <w:pPr>
              <w:rPr>
                <w:color w:val="4F81BD"/>
                <w:sz w:val="20"/>
                <w:szCs w:val="20"/>
              </w:rPr>
            </w:pPr>
            <w:r>
              <w:rPr>
                <w:b/>
                <w:color w:val="00B050"/>
                <w:sz w:val="20"/>
                <w:szCs w:val="20"/>
              </w:rPr>
              <w:t>(14</w:t>
            </w:r>
            <w:r w:rsidRPr="00132A0F">
              <w:rPr>
                <w:b/>
                <w:color w:val="00B050"/>
                <w:sz w:val="20"/>
                <w:szCs w:val="20"/>
              </w:rPr>
              <w:t>)</w:t>
            </w:r>
            <w:r w:rsidRPr="00451CEB">
              <w:rPr>
                <w:b/>
                <w:sz w:val="20"/>
                <w:szCs w:val="20"/>
              </w:rPr>
              <w:t xml:space="preserve">Cele </w:t>
            </w:r>
            <w:r>
              <w:rPr>
                <w:b/>
                <w:sz w:val="20"/>
                <w:szCs w:val="20"/>
              </w:rPr>
              <w:t>kształcenia</w:t>
            </w:r>
          </w:p>
        </w:tc>
      </w:tr>
      <w:tr w:rsidR="00241721" w:rsidRPr="000B5AA2" w:rsidTr="00B330C7">
        <w:trPr>
          <w:trHeight w:val="1694"/>
        </w:trPr>
        <w:tc>
          <w:tcPr>
            <w:tcW w:w="10490" w:type="dxa"/>
            <w:gridSpan w:val="4"/>
            <w:tcBorders>
              <w:top w:val="single" w:sz="12" w:space="0" w:color="auto"/>
              <w:left w:val="single" w:sz="12" w:space="0" w:color="auto"/>
              <w:bottom w:val="single" w:sz="12" w:space="0" w:color="auto"/>
              <w:right w:val="single" w:sz="12" w:space="0" w:color="auto"/>
            </w:tcBorders>
          </w:tcPr>
          <w:p w:rsidR="00241721" w:rsidRDefault="00241721" w:rsidP="00B330C7">
            <w:pPr>
              <w:rPr>
                <w:b/>
                <w:sz w:val="20"/>
                <w:szCs w:val="20"/>
              </w:rPr>
            </w:pPr>
            <w:r>
              <w:rPr>
                <w:b/>
                <w:color w:val="00B050"/>
                <w:sz w:val="20"/>
                <w:szCs w:val="20"/>
              </w:rPr>
              <w:t>(15</w:t>
            </w:r>
            <w:r w:rsidRPr="000A0471">
              <w:rPr>
                <w:b/>
                <w:color w:val="00B050"/>
                <w:sz w:val="20"/>
                <w:szCs w:val="20"/>
              </w:rPr>
              <w:t>)</w:t>
            </w:r>
            <w:r w:rsidRPr="000A0471">
              <w:rPr>
                <w:b/>
                <w:sz w:val="20"/>
                <w:szCs w:val="20"/>
              </w:rPr>
              <w:t xml:space="preserve"> Treści programowe</w:t>
            </w:r>
          </w:p>
          <w:p w:rsidR="00241721" w:rsidRPr="000B5AA2" w:rsidRDefault="00241721" w:rsidP="00B330C7">
            <w:pPr>
              <w:rPr>
                <w:color w:val="1F497D"/>
                <w:sz w:val="20"/>
                <w:szCs w:val="20"/>
              </w:rPr>
            </w:pPr>
          </w:p>
        </w:tc>
      </w:tr>
      <w:tr w:rsidR="00241721" w:rsidRPr="000B5AA2" w:rsidTr="00AA1195">
        <w:trPr>
          <w:trHeight w:val="1755"/>
        </w:trPr>
        <w:tc>
          <w:tcPr>
            <w:tcW w:w="10490" w:type="dxa"/>
            <w:gridSpan w:val="4"/>
            <w:tcBorders>
              <w:top w:val="single" w:sz="12" w:space="0" w:color="auto"/>
              <w:left w:val="single" w:sz="12" w:space="0" w:color="auto"/>
              <w:bottom w:val="single" w:sz="12" w:space="0" w:color="auto"/>
              <w:right w:val="single" w:sz="12" w:space="0" w:color="auto"/>
            </w:tcBorders>
          </w:tcPr>
          <w:p w:rsidR="00241721" w:rsidRDefault="00241721" w:rsidP="00B330C7">
            <w:pPr>
              <w:rPr>
                <w:b/>
                <w:sz w:val="20"/>
                <w:szCs w:val="20"/>
              </w:rPr>
            </w:pPr>
            <w:r w:rsidRPr="000A0471">
              <w:rPr>
                <w:b/>
                <w:color w:val="00B050"/>
                <w:sz w:val="20"/>
                <w:szCs w:val="20"/>
              </w:rPr>
              <w:t>(1</w:t>
            </w:r>
            <w:r>
              <w:rPr>
                <w:b/>
                <w:color w:val="00B050"/>
                <w:sz w:val="20"/>
                <w:szCs w:val="20"/>
              </w:rPr>
              <w:t>6</w:t>
            </w:r>
            <w:r w:rsidRPr="000A0471">
              <w:rPr>
                <w:b/>
                <w:color w:val="00B050"/>
                <w:sz w:val="20"/>
                <w:szCs w:val="20"/>
              </w:rPr>
              <w:t>)</w:t>
            </w:r>
            <w:r w:rsidRPr="000A0471">
              <w:rPr>
                <w:b/>
                <w:sz w:val="20"/>
                <w:szCs w:val="20"/>
              </w:rPr>
              <w:t xml:space="preserve"> Wykaz literatury </w:t>
            </w:r>
          </w:p>
          <w:p w:rsidR="00241721" w:rsidRPr="002C30AC" w:rsidRDefault="00241721" w:rsidP="00B330C7">
            <w:pPr>
              <w:ind w:left="356"/>
              <w:rPr>
                <w:b/>
                <w:sz w:val="20"/>
                <w:szCs w:val="20"/>
              </w:rPr>
            </w:pPr>
            <w:r w:rsidRPr="002C30AC">
              <w:rPr>
                <w:b/>
                <w:sz w:val="20"/>
                <w:szCs w:val="20"/>
              </w:rPr>
              <w:t>A. Literatura wymagana do ostatecznego zaliczenia zajęć (zdania egzaminu):</w:t>
            </w:r>
          </w:p>
          <w:p w:rsidR="00241721" w:rsidRPr="006602D4" w:rsidRDefault="00241721" w:rsidP="00B330C7">
            <w:pPr>
              <w:ind w:firstLine="639"/>
              <w:rPr>
                <w:sz w:val="20"/>
                <w:szCs w:val="20"/>
              </w:rPr>
            </w:pPr>
            <w:r w:rsidRPr="006602D4">
              <w:rPr>
                <w:sz w:val="20"/>
                <w:szCs w:val="20"/>
              </w:rPr>
              <w:t xml:space="preserve">A.1. wykorzystywana podczas zajęć </w:t>
            </w:r>
          </w:p>
          <w:p w:rsidR="00241721" w:rsidRPr="00635DE7" w:rsidRDefault="00241721" w:rsidP="00B330C7">
            <w:pPr>
              <w:ind w:firstLine="639"/>
              <w:rPr>
                <w:b/>
                <w:color w:val="548DD4"/>
                <w:sz w:val="20"/>
                <w:szCs w:val="20"/>
              </w:rPr>
            </w:pPr>
            <w:r w:rsidRPr="006602D4">
              <w:rPr>
                <w:sz w:val="20"/>
                <w:szCs w:val="20"/>
              </w:rPr>
              <w:t>A.2. studiowana samodzielnie</w:t>
            </w:r>
            <w:r w:rsidR="0079774D">
              <w:rPr>
                <w:sz w:val="20"/>
                <w:szCs w:val="20"/>
              </w:rPr>
              <w:t xml:space="preserve"> </w:t>
            </w:r>
            <w:r w:rsidRPr="006602D4">
              <w:rPr>
                <w:sz w:val="20"/>
                <w:szCs w:val="20"/>
              </w:rPr>
              <w:t>przez studenta</w:t>
            </w:r>
          </w:p>
          <w:p w:rsidR="00241721" w:rsidRPr="006602D4" w:rsidRDefault="00241721" w:rsidP="00B330C7">
            <w:pPr>
              <w:ind w:firstLine="356"/>
              <w:rPr>
                <w:b/>
                <w:sz w:val="20"/>
                <w:szCs w:val="20"/>
              </w:rPr>
            </w:pPr>
            <w:r w:rsidRPr="004F32DB">
              <w:rPr>
                <w:b/>
                <w:sz w:val="20"/>
                <w:szCs w:val="20"/>
              </w:rPr>
              <w:t>B. Literatura uzupełniająca</w:t>
            </w:r>
          </w:p>
        </w:tc>
      </w:tr>
      <w:tr w:rsidR="00241721" w:rsidRPr="000B5AA2" w:rsidTr="00B330C7">
        <w:trPr>
          <w:trHeight w:val="815"/>
        </w:trPr>
        <w:tc>
          <w:tcPr>
            <w:tcW w:w="2410" w:type="dxa"/>
            <w:vMerge w:val="restart"/>
            <w:tcBorders>
              <w:top w:val="single" w:sz="12" w:space="0" w:color="auto"/>
              <w:left w:val="single" w:sz="12" w:space="0" w:color="auto"/>
            </w:tcBorders>
            <w:shd w:val="clear" w:color="auto" w:fill="auto"/>
          </w:tcPr>
          <w:p w:rsidR="00241721" w:rsidRDefault="00241721" w:rsidP="00B330C7">
            <w:pPr>
              <w:rPr>
                <w:b/>
                <w:sz w:val="20"/>
                <w:szCs w:val="20"/>
              </w:rPr>
            </w:pPr>
            <w:r>
              <w:rPr>
                <w:b/>
                <w:color w:val="00B050"/>
                <w:sz w:val="20"/>
                <w:szCs w:val="20"/>
              </w:rPr>
              <w:t>(17</w:t>
            </w:r>
            <w:r w:rsidRPr="00DC033C">
              <w:rPr>
                <w:b/>
                <w:color w:val="00B050"/>
                <w:sz w:val="20"/>
                <w:szCs w:val="20"/>
              </w:rPr>
              <w:t xml:space="preserve">) </w:t>
            </w:r>
            <w:r w:rsidRPr="00DC033C">
              <w:rPr>
                <w:b/>
                <w:sz w:val="20"/>
                <w:szCs w:val="20"/>
              </w:rPr>
              <w:t xml:space="preserve">Efekty </w:t>
            </w:r>
            <w:r w:rsidR="006C1ABB" w:rsidRPr="004A27BA">
              <w:rPr>
                <w:b/>
                <w:sz w:val="20"/>
                <w:szCs w:val="20"/>
              </w:rPr>
              <w:t>kształcenia</w:t>
            </w:r>
            <w:r w:rsidR="00DE701F">
              <w:rPr>
                <w:b/>
                <w:sz w:val="20"/>
                <w:szCs w:val="20"/>
              </w:rPr>
              <w:t xml:space="preserve"> (obszarowe i kierunkowe)</w:t>
            </w:r>
          </w:p>
          <w:p w:rsidR="00241721" w:rsidRPr="00132A0F" w:rsidRDefault="00241721" w:rsidP="00B330C7">
            <w:pPr>
              <w:rPr>
                <w:i/>
                <w:color w:val="FF0000"/>
                <w:sz w:val="18"/>
                <w:szCs w:val="20"/>
              </w:rPr>
            </w:pPr>
          </w:p>
        </w:tc>
        <w:tc>
          <w:tcPr>
            <w:tcW w:w="8080" w:type="dxa"/>
            <w:gridSpan w:val="3"/>
            <w:tcBorders>
              <w:top w:val="single" w:sz="12" w:space="0" w:color="auto"/>
              <w:right w:val="single" w:sz="12" w:space="0" w:color="auto"/>
            </w:tcBorders>
            <w:shd w:val="clear" w:color="auto" w:fill="auto"/>
          </w:tcPr>
          <w:p w:rsidR="00241721" w:rsidRDefault="00241721" w:rsidP="00B330C7">
            <w:pPr>
              <w:rPr>
                <w:b/>
                <w:sz w:val="20"/>
                <w:szCs w:val="20"/>
              </w:rPr>
            </w:pPr>
            <w:r>
              <w:rPr>
                <w:b/>
                <w:color w:val="00B050"/>
                <w:sz w:val="20"/>
                <w:szCs w:val="20"/>
              </w:rPr>
              <w:t>(17</w:t>
            </w:r>
            <w:r w:rsidRPr="00F8616B">
              <w:rPr>
                <w:b/>
                <w:color w:val="00B050"/>
                <w:sz w:val="20"/>
                <w:szCs w:val="20"/>
              </w:rPr>
              <w:t xml:space="preserve"> A)</w:t>
            </w:r>
            <w:r w:rsidRPr="00F8616B">
              <w:rPr>
                <w:b/>
                <w:sz w:val="20"/>
                <w:szCs w:val="20"/>
              </w:rPr>
              <w:t xml:space="preserve"> Wiedza</w:t>
            </w:r>
          </w:p>
          <w:p w:rsidR="00241721" w:rsidRPr="000B5AA2" w:rsidRDefault="00241721" w:rsidP="00B330C7">
            <w:pPr>
              <w:rPr>
                <w:color w:val="1F497D"/>
                <w:sz w:val="20"/>
                <w:szCs w:val="20"/>
              </w:rPr>
            </w:pPr>
          </w:p>
        </w:tc>
      </w:tr>
      <w:tr w:rsidR="00241721" w:rsidRPr="000B5AA2" w:rsidTr="00B330C7">
        <w:trPr>
          <w:trHeight w:val="829"/>
        </w:trPr>
        <w:tc>
          <w:tcPr>
            <w:tcW w:w="2410" w:type="dxa"/>
            <w:vMerge/>
            <w:tcBorders>
              <w:left w:val="single" w:sz="12" w:space="0" w:color="auto"/>
            </w:tcBorders>
            <w:shd w:val="clear" w:color="auto" w:fill="auto"/>
          </w:tcPr>
          <w:p w:rsidR="00241721" w:rsidRPr="00367F68" w:rsidRDefault="00241721" w:rsidP="00B330C7">
            <w:pPr>
              <w:rPr>
                <w:sz w:val="20"/>
                <w:szCs w:val="20"/>
              </w:rPr>
            </w:pPr>
          </w:p>
        </w:tc>
        <w:tc>
          <w:tcPr>
            <w:tcW w:w="8080" w:type="dxa"/>
            <w:gridSpan w:val="3"/>
            <w:tcBorders>
              <w:right w:val="single" w:sz="12" w:space="0" w:color="auto"/>
            </w:tcBorders>
            <w:shd w:val="clear" w:color="auto" w:fill="auto"/>
          </w:tcPr>
          <w:p w:rsidR="00241721" w:rsidRDefault="00241721" w:rsidP="00B330C7">
            <w:pPr>
              <w:rPr>
                <w:b/>
                <w:sz w:val="20"/>
                <w:szCs w:val="20"/>
              </w:rPr>
            </w:pPr>
            <w:r>
              <w:rPr>
                <w:b/>
                <w:color w:val="00B050"/>
                <w:sz w:val="20"/>
                <w:szCs w:val="20"/>
              </w:rPr>
              <w:t>(17</w:t>
            </w:r>
            <w:r w:rsidRPr="00F8616B">
              <w:rPr>
                <w:b/>
                <w:color w:val="00B050"/>
                <w:sz w:val="20"/>
                <w:szCs w:val="20"/>
              </w:rPr>
              <w:t xml:space="preserve"> B)</w:t>
            </w:r>
            <w:r w:rsidRPr="00F8616B">
              <w:rPr>
                <w:b/>
                <w:sz w:val="20"/>
                <w:szCs w:val="20"/>
              </w:rPr>
              <w:t xml:space="preserve"> Umiejętności</w:t>
            </w:r>
          </w:p>
          <w:p w:rsidR="00241721" w:rsidRPr="000B5AA2" w:rsidRDefault="00241721" w:rsidP="00B330C7">
            <w:pPr>
              <w:rPr>
                <w:color w:val="1F497D"/>
                <w:sz w:val="20"/>
                <w:szCs w:val="20"/>
              </w:rPr>
            </w:pPr>
          </w:p>
        </w:tc>
      </w:tr>
      <w:tr w:rsidR="00241721" w:rsidRPr="000B5AA2" w:rsidTr="00B330C7">
        <w:trPr>
          <w:trHeight w:val="987"/>
        </w:trPr>
        <w:tc>
          <w:tcPr>
            <w:tcW w:w="2410" w:type="dxa"/>
            <w:vMerge/>
            <w:tcBorders>
              <w:left w:val="single" w:sz="12" w:space="0" w:color="auto"/>
              <w:bottom w:val="single" w:sz="12" w:space="0" w:color="auto"/>
            </w:tcBorders>
            <w:shd w:val="clear" w:color="auto" w:fill="auto"/>
          </w:tcPr>
          <w:p w:rsidR="00241721" w:rsidRPr="00367F68" w:rsidRDefault="00241721" w:rsidP="00B330C7">
            <w:pPr>
              <w:rPr>
                <w:sz w:val="20"/>
                <w:szCs w:val="20"/>
              </w:rPr>
            </w:pPr>
          </w:p>
        </w:tc>
        <w:tc>
          <w:tcPr>
            <w:tcW w:w="8080" w:type="dxa"/>
            <w:gridSpan w:val="3"/>
            <w:tcBorders>
              <w:bottom w:val="single" w:sz="12" w:space="0" w:color="auto"/>
              <w:right w:val="single" w:sz="12" w:space="0" w:color="auto"/>
            </w:tcBorders>
            <w:shd w:val="clear" w:color="auto" w:fill="auto"/>
          </w:tcPr>
          <w:p w:rsidR="00241721" w:rsidRDefault="00241721" w:rsidP="00B330C7">
            <w:pPr>
              <w:rPr>
                <w:b/>
                <w:sz w:val="20"/>
                <w:szCs w:val="20"/>
              </w:rPr>
            </w:pPr>
            <w:r>
              <w:rPr>
                <w:b/>
                <w:color w:val="00B050"/>
                <w:sz w:val="20"/>
                <w:szCs w:val="20"/>
              </w:rPr>
              <w:t>(17</w:t>
            </w:r>
            <w:r w:rsidRPr="00F8616B">
              <w:rPr>
                <w:b/>
                <w:color w:val="00B050"/>
                <w:sz w:val="20"/>
                <w:szCs w:val="20"/>
              </w:rPr>
              <w:t xml:space="preserve"> C)</w:t>
            </w:r>
            <w:r w:rsidRPr="00F8616B">
              <w:rPr>
                <w:b/>
                <w:sz w:val="20"/>
                <w:szCs w:val="20"/>
              </w:rPr>
              <w:t xml:space="preserve"> Kompetencje społeczne (postawy)</w:t>
            </w:r>
          </w:p>
          <w:p w:rsidR="00241721" w:rsidRPr="000B5AA2" w:rsidRDefault="00241721" w:rsidP="00B330C7">
            <w:pPr>
              <w:rPr>
                <w:color w:val="1F497D"/>
                <w:sz w:val="20"/>
                <w:szCs w:val="20"/>
              </w:rPr>
            </w:pPr>
          </w:p>
        </w:tc>
      </w:tr>
      <w:tr w:rsidR="00241721" w:rsidRPr="000B5AA2" w:rsidTr="00B330C7">
        <w:trPr>
          <w:trHeight w:val="652"/>
        </w:trPr>
        <w:tc>
          <w:tcPr>
            <w:tcW w:w="10490" w:type="dxa"/>
            <w:gridSpan w:val="4"/>
            <w:tcBorders>
              <w:top w:val="single" w:sz="12" w:space="0" w:color="auto"/>
              <w:left w:val="single" w:sz="12" w:space="0" w:color="auto"/>
              <w:bottom w:val="single" w:sz="12" w:space="0" w:color="auto"/>
              <w:right w:val="single" w:sz="12" w:space="0" w:color="auto"/>
            </w:tcBorders>
          </w:tcPr>
          <w:p w:rsidR="00241721" w:rsidRDefault="00241721" w:rsidP="00B330C7">
            <w:pPr>
              <w:rPr>
                <w:b/>
                <w:sz w:val="20"/>
                <w:szCs w:val="20"/>
              </w:rPr>
            </w:pPr>
            <w:r w:rsidRPr="00BB028A">
              <w:rPr>
                <w:b/>
                <w:color w:val="00B050"/>
                <w:sz w:val="20"/>
                <w:szCs w:val="20"/>
              </w:rPr>
              <w:t>(</w:t>
            </w:r>
            <w:r>
              <w:rPr>
                <w:b/>
                <w:color w:val="00B050"/>
                <w:sz w:val="20"/>
                <w:szCs w:val="20"/>
              </w:rPr>
              <w:t>18</w:t>
            </w:r>
            <w:r w:rsidRPr="00BB028A">
              <w:rPr>
                <w:b/>
                <w:color w:val="00B050"/>
                <w:sz w:val="20"/>
                <w:szCs w:val="20"/>
              </w:rPr>
              <w:t>)</w:t>
            </w:r>
            <w:r w:rsidRPr="00BB028A">
              <w:rPr>
                <w:b/>
                <w:sz w:val="20"/>
                <w:szCs w:val="20"/>
              </w:rPr>
              <w:t xml:space="preserve"> Kontakt</w:t>
            </w:r>
          </w:p>
          <w:p w:rsidR="00241721" w:rsidRPr="000B5AA2" w:rsidRDefault="00241721" w:rsidP="00B330C7">
            <w:pPr>
              <w:rPr>
                <w:color w:val="1F497D"/>
                <w:sz w:val="20"/>
                <w:szCs w:val="20"/>
              </w:rPr>
            </w:pPr>
          </w:p>
        </w:tc>
      </w:tr>
    </w:tbl>
    <w:p w:rsidR="00241721" w:rsidRDefault="00241721" w:rsidP="00241721">
      <w:pPr>
        <w:spacing w:before="240" w:after="120"/>
        <w:rPr>
          <w:b/>
        </w:rPr>
      </w:pPr>
    </w:p>
    <w:p w:rsidR="00241721" w:rsidRPr="00102AF6" w:rsidRDefault="00AA1195" w:rsidP="00241721">
      <w:pPr>
        <w:spacing w:before="240" w:after="240"/>
        <w:rPr>
          <w:b/>
        </w:rPr>
      </w:pPr>
      <w:r>
        <w:rPr>
          <w:b/>
        </w:rPr>
        <w:t>PRZEWODNIK PO SYLABUSIE</w:t>
      </w:r>
    </w:p>
    <w:p w:rsidR="00241721" w:rsidRDefault="00241721" w:rsidP="00241721">
      <w:pPr>
        <w:spacing w:before="120" w:line="276" w:lineRule="auto"/>
        <w:rPr>
          <w:b/>
          <w:sz w:val="22"/>
          <w:szCs w:val="20"/>
        </w:rPr>
      </w:pPr>
      <w:r w:rsidRPr="00E23597">
        <w:rPr>
          <w:b/>
          <w:color w:val="00B050"/>
          <w:sz w:val="22"/>
          <w:szCs w:val="20"/>
        </w:rPr>
        <w:t>(1)</w:t>
      </w:r>
      <w:r w:rsidRPr="00E23597">
        <w:rPr>
          <w:b/>
          <w:sz w:val="22"/>
          <w:szCs w:val="20"/>
        </w:rPr>
        <w:t xml:space="preserve"> Nazwa przedmiotu</w:t>
      </w:r>
    </w:p>
    <w:p w:rsidR="00241721" w:rsidRDefault="00241721" w:rsidP="00241721">
      <w:pPr>
        <w:spacing w:line="276" w:lineRule="auto"/>
        <w:ind w:left="284"/>
        <w:jc w:val="both"/>
        <w:rPr>
          <w:sz w:val="22"/>
          <w:szCs w:val="20"/>
        </w:rPr>
      </w:pPr>
      <w:r w:rsidRPr="002E591F">
        <w:rPr>
          <w:sz w:val="22"/>
          <w:szCs w:val="20"/>
        </w:rPr>
        <w:t xml:space="preserve">Pole zawiera </w:t>
      </w:r>
      <w:r>
        <w:rPr>
          <w:sz w:val="22"/>
          <w:szCs w:val="20"/>
        </w:rPr>
        <w:t xml:space="preserve">pełną nazwę przedmiotu, zgodną z obowiązującym programem kształcenia na danym kierunku. </w:t>
      </w:r>
    </w:p>
    <w:p w:rsidR="00241721" w:rsidRDefault="00241721" w:rsidP="00241721">
      <w:pPr>
        <w:spacing w:before="120" w:line="276" w:lineRule="auto"/>
        <w:jc w:val="both"/>
        <w:rPr>
          <w:b/>
          <w:sz w:val="22"/>
          <w:szCs w:val="20"/>
        </w:rPr>
      </w:pPr>
      <w:r w:rsidRPr="002E591F">
        <w:rPr>
          <w:b/>
          <w:color w:val="00B050"/>
          <w:sz w:val="22"/>
          <w:szCs w:val="20"/>
        </w:rPr>
        <w:t>(2)</w:t>
      </w:r>
      <w:r w:rsidRPr="002E591F">
        <w:rPr>
          <w:b/>
          <w:sz w:val="22"/>
          <w:szCs w:val="20"/>
        </w:rPr>
        <w:t xml:space="preserve"> Kod ECTS</w:t>
      </w:r>
    </w:p>
    <w:p w:rsidR="00241721" w:rsidRDefault="00241721" w:rsidP="00241721">
      <w:pPr>
        <w:spacing w:line="276" w:lineRule="auto"/>
        <w:ind w:left="284"/>
        <w:jc w:val="both"/>
        <w:rPr>
          <w:sz w:val="22"/>
          <w:szCs w:val="20"/>
        </w:rPr>
      </w:pPr>
      <w:r>
        <w:rPr>
          <w:sz w:val="22"/>
          <w:szCs w:val="20"/>
        </w:rPr>
        <w:t>To pole u</w:t>
      </w:r>
      <w:r w:rsidRPr="005D4420">
        <w:rPr>
          <w:sz w:val="22"/>
          <w:szCs w:val="20"/>
        </w:rPr>
        <w:t xml:space="preserve">zupełnia pracownik toku studiów, </w:t>
      </w:r>
      <w:r>
        <w:t>według zasad obowiązujących w danej jednostce</w:t>
      </w:r>
      <w:r>
        <w:rPr>
          <w:sz w:val="22"/>
          <w:szCs w:val="20"/>
        </w:rPr>
        <w:t>.</w:t>
      </w:r>
    </w:p>
    <w:p w:rsidR="00241721" w:rsidRPr="005D4420" w:rsidRDefault="00241721" w:rsidP="00241721">
      <w:pPr>
        <w:spacing w:before="120" w:line="276" w:lineRule="auto"/>
        <w:jc w:val="both"/>
        <w:rPr>
          <w:sz w:val="22"/>
          <w:szCs w:val="20"/>
        </w:rPr>
      </w:pPr>
      <w:r w:rsidRPr="005D4420">
        <w:rPr>
          <w:b/>
          <w:color w:val="00B050"/>
          <w:sz w:val="22"/>
          <w:szCs w:val="20"/>
        </w:rPr>
        <w:t>(3)</w:t>
      </w:r>
      <w:r w:rsidRPr="005D4420">
        <w:rPr>
          <w:b/>
          <w:sz w:val="22"/>
          <w:szCs w:val="20"/>
        </w:rPr>
        <w:t xml:space="preserve"> Nazwa jednostki prowadzącej kierunek</w:t>
      </w:r>
    </w:p>
    <w:p w:rsidR="00241721" w:rsidRDefault="00241721" w:rsidP="00241721">
      <w:pPr>
        <w:ind w:left="284"/>
        <w:jc w:val="both"/>
        <w:rPr>
          <w:sz w:val="22"/>
          <w:szCs w:val="20"/>
        </w:rPr>
      </w:pPr>
      <w:r>
        <w:rPr>
          <w:sz w:val="22"/>
          <w:szCs w:val="20"/>
        </w:rPr>
        <w:t>W polu tym podawana jest nazwa wydziału (jednostki organizacyjnej U</w:t>
      </w:r>
      <w:r w:rsidR="0079774D">
        <w:rPr>
          <w:sz w:val="22"/>
          <w:szCs w:val="20"/>
        </w:rPr>
        <w:t>G) oferującej dany przedmiot. W </w:t>
      </w:r>
      <w:r>
        <w:rPr>
          <w:sz w:val="22"/>
          <w:szCs w:val="20"/>
        </w:rPr>
        <w:t>przypadku, gdy struktura wydziału obejmuje instytuty, wpisuje się także nazwę instytutu.</w:t>
      </w:r>
    </w:p>
    <w:p w:rsidR="00241721" w:rsidRDefault="00241721" w:rsidP="00241721">
      <w:pPr>
        <w:spacing w:before="120" w:line="276" w:lineRule="auto"/>
        <w:jc w:val="both"/>
        <w:rPr>
          <w:b/>
          <w:sz w:val="22"/>
          <w:szCs w:val="20"/>
        </w:rPr>
      </w:pPr>
      <w:r w:rsidRPr="00163019">
        <w:rPr>
          <w:b/>
          <w:color w:val="00B050"/>
          <w:sz w:val="22"/>
          <w:szCs w:val="20"/>
        </w:rPr>
        <w:t>(4)</w:t>
      </w:r>
      <w:r>
        <w:rPr>
          <w:b/>
          <w:sz w:val="22"/>
          <w:szCs w:val="20"/>
        </w:rPr>
        <w:t>Studia</w:t>
      </w:r>
    </w:p>
    <w:p w:rsidR="00241721" w:rsidRPr="00163019" w:rsidRDefault="00241721" w:rsidP="00241721">
      <w:pPr>
        <w:spacing w:line="276" w:lineRule="auto"/>
        <w:ind w:firstLine="284"/>
        <w:jc w:val="both"/>
        <w:rPr>
          <w:b/>
          <w:sz w:val="22"/>
          <w:szCs w:val="20"/>
        </w:rPr>
      </w:pPr>
      <w:r w:rsidRPr="004C2B82">
        <w:rPr>
          <w:b/>
          <w:color w:val="00B050"/>
          <w:sz w:val="22"/>
          <w:szCs w:val="20"/>
        </w:rPr>
        <w:t>A.</w:t>
      </w:r>
      <w:r>
        <w:rPr>
          <w:b/>
          <w:sz w:val="22"/>
          <w:szCs w:val="20"/>
        </w:rPr>
        <w:t xml:space="preserve"> Kierunek</w:t>
      </w:r>
    </w:p>
    <w:p w:rsidR="00241721" w:rsidRDefault="00241721" w:rsidP="00241721">
      <w:pPr>
        <w:spacing w:line="276" w:lineRule="auto"/>
        <w:ind w:left="284"/>
        <w:jc w:val="both"/>
        <w:rPr>
          <w:sz w:val="22"/>
          <w:szCs w:val="20"/>
        </w:rPr>
      </w:pPr>
      <w:r>
        <w:rPr>
          <w:sz w:val="22"/>
          <w:szCs w:val="20"/>
        </w:rPr>
        <w:t>Nazwa kierunku</w:t>
      </w:r>
      <w:r w:rsidRPr="00163019">
        <w:rPr>
          <w:sz w:val="22"/>
          <w:szCs w:val="20"/>
        </w:rPr>
        <w:t xml:space="preserve"> studiów</w:t>
      </w:r>
      <w:r>
        <w:rPr>
          <w:sz w:val="22"/>
          <w:szCs w:val="20"/>
        </w:rPr>
        <w:t xml:space="preserve"> jest wybierana</w:t>
      </w:r>
      <w:r w:rsidRPr="00163019">
        <w:rPr>
          <w:sz w:val="22"/>
          <w:szCs w:val="20"/>
        </w:rPr>
        <w:t xml:space="preserve"> z przygotowanej listy wydziałowej lub uniwersyteckiej</w:t>
      </w:r>
      <w:r>
        <w:rPr>
          <w:sz w:val="22"/>
          <w:szCs w:val="20"/>
        </w:rPr>
        <w:t xml:space="preserve">, albo wpisywana zgodnie z obowiązującym programem kształcenia na danym kierunku. </w:t>
      </w:r>
    </w:p>
    <w:p w:rsidR="00241721" w:rsidRPr="00163019" w:rsidRDefault="00241721" w:rsidP="00F8070B">
      <w:pPr>
        <w:spacing w:before="60" w:line="276" w:lineRule="auto"/>
        <w:ind w:firstLine="284"/>
        <w:jc w:val="both"/>
        <w:rPr>
          <w:b/>
          <w:sz w:val="22"/>
          <w:szCs w:val="20"/>
        </w:rPr>
      </w:pPr>
      <w:r w:rsidRPr="004C2B82">
        <w:rPr>
          <w:b/>
          <w:color w:val="00B050"/>
          <w:sz w:val="22"/>
          <w:szCs w:val="20"/>
        </w:rPr>
        <w:t>B.</w:t>
      </w:r>
      <w:r>
        <w:rPr>
          <w:b/>
          <w:sz w:val="22"/>
          <w:szCs w:val="20"/>
        </w:rPr>
        <w:t xml:space="preserve"> Poziom</w:t>
      </w:r>
    </w:p>
    <w:p w:rsidR="00241721" w:rsidRDefault="00241721" w:rsidP="00241721">
      <w:pPr>
        <w:spacing w:line="276" w:lineRule="auto"/>
        <w:ind w:left="284"/>
        <w:jc w:val="both"/>
        <w:rPr>
          <w:sz w:val="22"/>
          <w:szCs w:val="20"/>
        </w:rPr>
      </w:pPr>
      <w:r>
        <w:rPr>
          <w:sz w:val="22"/>
          <w:szCs w:val="20"/>
        </w:rPr>
        <w:t>Jest wybierany</w:t>
      </w:r>
      <w:r w:rsidR="00A15050">
        <w:rPr>
          <w:sz w:val="22"/>
          <w:szCs w:val="20"/>
        </w:rPr>
        <w:t xml:space="preserve"> </w:t>
      </w:r>
      <w:r>
        <w:rPr>
          <w:sz w:val="22"/>
          <w:szCs w:val="20"/>
        </w:rPr>
        <w:t xml:space="preserve">wyłącznie </w:t>
      </w:r>
      <w:r w:rsidRPr="00163019">
        <w:rPr>
          <w:sz w:val="22"/>
          <w:szCs w:val="20"/>
        </w:rPr>
        <w:t>z przygotowanej listy</w:t>
      </w:r>
      <w:r>
        <w:rPr>
          <w:sz w:val="22"/>
          <w:szCs w:val="20"/>
        </w:rPr>
        <w:t xml:space="preserve">, która uwzględnia: </w:t>
      </w:r>
    </w:p>
    <w:p w:rsidR="00241721" w:rsidRDefault="00241721" w:rsidP="00241721">
      <w:pPr>
        <w:spacing w:line="276" w:lineRule="auto"/>
        <w:ind w:left="284"/>
        <w:jc w:val="both"/>
        <w:rPr>
          <w:sz w:val="22"/>
          <w:szCs w:val="20"/>
        </w:rPr>
      </w:pPr>
      <w:r>
        <w:rPr>
          <w:sz w:val="22"/>
          <w:szCs w:val="20"/>
        </w:rPr>
        <w:t>studia pierwszego stopnia/studia drugiego stopnia/jednolite studia magisterskie</w:t>
      </w:r>
    </w:p>
    <w:p w:rsidR="00241721" w:rsidRPr="008829E1" w:rsidRDefault="00241721" w:rsidP="00241721">
      <w:pPr>
        <w:ind w:left="284"/>
        <w:jc w:val="both"/>
        <w:rPr>
          <w:sz w:val="20"/>
          <w:szCs w:val="20"/>
        </w:rPr>
      </w:pPr>
      <w:r w:rsidRPr="008829E1">
        <w:rPr>
          <w:sz w:val="20"/>
          <w:szCs w:val="20"/>
        </w:rPr>
        <w:t xml:space="preserve">W przypadku </w:t>
      </w:r>
      <w:r>
        <w:rPr>
          <w:sz w:val="20"/>
          <w:szCs w:val="20"/>
        </w:rPr>
        <w:t>wykorzystywania</w:t>
      </w:r>
      <w:r w:rsidR="00A15050">
        <w:rPr>
          <w:sz w:val="20"/>
          <w:szCs w:val="20"/>
        </w:rPr>
        <w:t xml:space="preserve"> </w:t>
      </w:r>
      <w:r>
        <w:rPr>
          <w:sz w:val="20"/>
          <w:szCs w:val="20"/>
        </w:rPr>
        <w:t xml:space="preserve">tego </w:t>
      </w:r>
      <w:r w:rsidRPr="008829E1">
        <w:rPr>
          <w:sz w:val="20"/>
          <w:szCs w:val="20"/>
        </w:rPr>
        <w:t xml:space="preserve">wzoru sylabusa </w:t>
      </w:r>
      <w:r>
        <w:rPr>
          <w:sz w:val="20"/>
          <w:szCs w:val="20"/>
        </w:rPr>
        <w:t>na potrzeby</w:t>
      </w:r>
      <w:r w:rsidRPr="008829E1">
        <w:rPr>
          <w:sz w:val="20"/>
          <w:szCs w:val="20"/>
        </w:rPr>
        <w:t xml:space="preserve"> studiów podyplomowych</w:t>
      </w:r>
      <w:r>
        <w:rPr>
          <w:sz w:val="20"/>
          <w:szCs w:val="20"/>
        </w:rPr>
        <w:t>, kursów dokształcających</w:t>
      </w:r>
      <w:r w:rsidR="00A15050">
        <w:rPr>
          <w:sz w:val="20"/>
          <w:szCs w:val="20"/>
        </w:rPr>
        <w:t xml:space="preserve"> i </w:t>
      </w:r>
      <w:r w:rsidRPr="008829E1">
        <w:rPr>
          <w:sz w:val="20"/>
          <w:szCs w:val="20"/>
        </w:rPr>
        <w:t>studiów trzeciego stopnia</w:t>
      </w:r>
      <w:r>
        <w:rPr>
          <w:sz w:val="20"/>
          <w:szCs w:val="20"/>
        </w:rPr>
        <w:t>,</w:t>
      </w:r>
      <w:r w:rsidRPr="008829E1">
        <w:rPr>
          <w:sz w:val="20"/>
          <w:szCs w:val="20"/>
        </w:rPr>
        <w:t xml:space="preserve"> lista powinna zostać uzupełniona o te </w:t>
      </w:r>
      <w:r>
        <w:rPr>
          <w:sz w:val="20"/>
          <w:szCs w:val="20"/>
        </w:rPr>
        <w:t>rodzaje i ten poziom</w:t>
      </w:r>
      <w:r w:rsidRPr="008829E1">
        <w:rPr>
          <w:sz w:val="20"/>
          <w:szCs w:val="20"/>
        </w:rPr>
        <w:t xml:space="preserve"> studiów.</w:t>
      </w:r>
    </w:p>
    <w:p w:rsidR="00241721" w:rsidRPr="00163019" w:rsidRDefault="00241721" w:rsidP="00F8070B">
      <w:pPr>
        <w:spacing w:before="60" w:line="276" w:lineRule="auto"/>
        <w:ind w:firstLine="284"/>
        <w:jc w:val="both"/>
        <w:rPr>
          <w:b/>
          <w:sz w:val="22"/>
          <w:szCs w:val="20"/>
        </w:rPr>
      </w:pPr>
      <w:r w:rsidRPr="004C2B82">
        <w:rPr>
          <w:b/>
          <w:color w:val="00B050"/>
          <w:sz w:val="22"/>
          <w:szCs w:val="20"/>
        </w:rPr>
        <w:t>C.</w:t>
      </w:r>
      <w:r>
        <w:rPr>
          <w:b/>
          <w:sz w:val="22"/>
          <w:szCs w:val="20"/>
        </w:rPr>
        <w:t xml:space="preserve">  Forma</w:t>
      </w:r>
    </w:p>
    <w:p w:rsidR="00241721" w:rsidRDefault="00241721" w:rsidP="00241721">
      <w:pPr>
        <w:spacing w:line="276" w:lineRule="auto"/>
        <w:ind w:left="284"/>
        <w:jc w:val="both"/>
        <w:rPr>
          <w:sz w:val="22"/>
          <w:szCs w:val="20"/>
        </w:rPr>
      </w:pPr>
      <w:r>
        <w:rPr>
          <w:sz w:val="22"/>
          <w:szCs w:val="20"/>
        </w:rPr>
        <w:t>Jest wybierany</w:t>
      </w:r>
      <w:r w:rsidR="00A15050">
        <w:rPr>
          <w:sz w:val="22"/>
          <w:szCs w:val="20"/>
        </w:rPr>
        <w:t xml:space="preserve"> </w:t>
      </w:r>
      <w:r>
        <w:rPr>
          <w:sz w:val="22"/>
          <w:szCs w:val="20"/>
        </w:rPr>
        <w:t xml:space="preserve">wyłącznie </w:t>
      </w:r>
      <w:r w:rsidRPr="00163019">
        <w:rPr>
          <w:sz w:val="22"/>
          <w:szCs w:val="20"/>
        </w:rPr>
        <w:t>z przygotowanej listy</w:t>
      </w:r>
      <w:r>
        <w:rPr>
          <w:sz w:val="22"/>
          <w:szCs w:val="20"/>
        </w:rPr>
        <w:t xml:space="preserve">, która uwzględnia: </w:t>
      </w:r>
    </w:p>
    <w:p w:rsidR="00241721" w:rsidRDefault="00241721" w:rsidP="00241721">
      <w:pPr>
        <w:spacing w:line="276" w:lineRule="auto"/>
        <w:ind w:left="284"/>
        <w:jc w:val="both"/>
        <w:rPr>
          <w:sz w:val="22"/>
          <w:szCs w:val="20"/>
        </w:rPr>
      </w:pPr>
      <w:r>
        <w:rPr>
          <w:sz w:val="22"/>
          <w:szCs w:val="20"/>
        </w:rPr>
        <w:t>studia stacjonarne/studia niestacjonarne</w:t>
      </w:r>
    </w:p>
    <w:p w:rsidR="00241721" w:rsidRPr="00310A12" w:rsidRDefault="000F2A8E" w:rsidP="00F8070B">
      <w:pPr>
        <w:spacing w:before="60"/>
        <w:ind w:firstLine="284"/>
        <w:jc w:val="both"/>
        <w:rPr>
          <w:b/>
          <w:sz w:val="22"/>
          <w:szCs w:val="20"/>
        </w:rPr>
      </w:pPr>
      <w:r>
        <w:rPr>
          <w:b/>
          <w:color w:val="00B050"/>
          <w:sz w:val="22"/>
          <w:szCs w:val="20"/>
        </w:rPr>
        <w:t>D</w:t>
      </w:r>
      <w:r w:rsidR="00241721" w:rsidRPr="004C2B82">
        <w:rPr>
          <w:b/>
          <w:color w:val="00B050"/>
          <w:sz w:val="22"/>
          <w:szCs w:val="20"/>
        </w:rPr>
        <w:t>.</w:t>
      </w:r>
      <w:r w:rsidR="00A15050">
        <w:rPr>
          <w:b/>
          <w:color w:val="00B050"/>
          <w:sz w:val="22"/>
          <w:szCs w:val="20"/>
        </w:rPr>
        <w:t xml:space="preserve"> </w:t>
      </w:r>
      <w:r w:rsidR="006B121A" w:rsidRPr="00B330C7">
        <w:rPr>
          <w:b/>
          <w:sz w:val="22"/>
          <w:szCs w:val="20"/>
        </w:rPr>
        <w:t>Moduł Specjalnościowy</w:t>
      </w:r>
      <w:r w:rsidR="00B13321" w:rsidRPr="00B330C7">
        <w:rPr>
          <w:b/>
          <w:sz w:val="22"/>
          <w:szCs w:val="20"/>
        </w:rPr>
        <w:t xml:space="preserve"> lub </w:t>
      </w:r>
      <w:r w:rsidR="00241721" w:rsidRPr="00B330C7">
        <w:rPr>
          <w:b/>
          <w:sz w:val="22"/>
          <w:szCs w:val="20"/>
        </w:rPr>
        <w:t>Specjalizacja</w:t>
      </w:r>
    </w:p>
    <w:p w:rsidR="00241721" w:rsidRPr="006B121A" w:rsidRDefault="00B13321" w:rsidP="00241721">
      <w:pPr>
        <w:spacing w:line="276" w:lineRule="auto"/>
        <w:ind w:left="284"/>
        <w:jc w:val="both"/>
        <w:rPr>
          <w:color w:val="FF0000"/>
          <w:sz w:val="22"/>
          <w:szCs w:val="22"/>
        </w:rPr>
      </w:pPr>
      <w:r w:rsidRPr="00B330C7">
        <w:rPr>
          <w:sz w:val="22"/>
          <w:szCs w:val="20"/>
        </w:rPr>
        <w:t>Moduł specjalnościowy lub specjalizacja (dotycząca wyłącznie studiów nauczycielskich) p</w:t>
      </w:r>
      <w:r w:rsidR="00241721" w:rsidRPr="00B330C7">
        <w:rPr>
          <w:sz w:val="22"/>
          <w:szCs w:val="20"/>
        </w:rPr>
        <w:t xml:space="preserve">owinna być </w:t>
      </w:r>
      <w:r w:rsidR="00241721" w:rsidRPr="00B330C7">
        <w:rPr>
          <w:sz w:val="22"/>
          <w:szCs w:val="22"/>
        </w:rPr>
        <w:t xml:space="preserve">zgodna </w:t>
      </w:r>
      <w:r w:rsidR="00A15050">
        <w:rPr>
          <w:sz w:val="22"/>
          <w:szCs w:val="20"/>
        </w:rPr>
        <w:t>z </w:t>
      </w:r>
      <w:r w:rsidR="00241721" w:rsidRPr="00B330C7">
        <w:rPr>
          <w:sz w:val="22"/>
          <w:szCs w:val="20"/>
        </w:rPr>
        <w:t xml:space="preserve">zatwierdzonym programem kształcenia </w:t>
      </w:r>
      <w:r w:rsidR="00241721" w:rsidRPr="00B330C7">
        <w:rPr>
          <w:sz w:val="22"/>
          <w:szCs w:val="22"/>
        </w:rPr>
        <w:t>na danym kierunku. Może być wybierana z listy przygotowanej przez jednostkę prowadzącą kierunek.</w:t>
      </w:r>
    </w:p>
    <w:p w:rsidR="00241721" w:rsidRDefault="00241721" w:rsidP="00241721">
      <w:pPr>
        <w:ind w:left="284"/>
        <w:jc w:val="both"/>
        <w:rPr>
          <w:spacing w:val="-2"/>
          <w:sz w:val="20"/>
          <w:szCs w:val="22"/>
        </w:rPr>
      </w:pPr>
      <w:r w:rsidRPr="009D1500">
        <w:rPr>
          <w:sz w:val="20"/>
          <w:szCs w:val="20"/>
          <w:u w:val="single"/>
        </w:rPr>
        <w:t>Zastrzeżenie</w:t>
      </w:r>
    </w:p>
    <w:p w:rsidR="00241721" w:rsidRPr="00B330C7" w:rsidRDefault="00EE75E7" w:rsidP="00241721">
      <w:pPr>
        <w:ind w:left="284"/>
        <w:jc w:val="both"/>
        <w:rPr>
          <w:b/>
          <w:spacing w:val="-2"/>
          <w:sz w:val="22"/>
          <w:szCs w:val="22"/>
        </w:rPr>
      </w:pPr>
      <w:r w:rsidRPr="00B330C7">
        <w:rPr>
          <w:sz w:val="20"/>
          <w:szCs w:val="20"/>
        </w:rPr>
        <w:t xml:space="preserve">Określenie </w:t>
      </w:r>
      <w:r w:rsidR="00B13321" w:rsidRPr="00B330C7">
        <w:rPr>
          <w:i/>
          <w:sz w:val="20"/>
          <w:szCs w:val="20"/>
        </w:rPr>
        <w:t>s</w:t>
      </w:r>
      <w:r w:rsidRPr="00B330C7">
        <w:rPr>
          <w:i/>
          <w:sz w:val="20"/>
          <w:szCs w:val="20"/>
        </w:rPr>
        <w:t>pecjalizacja</w:t>
      </w:r>
      <w:r w:rsidRPr="00B330C7">
        <w:rPr>
          <w:sz w:val="20"/>
          <w:szCs w:val="20"/>
        </w:rPr>
        <w:t xml:space="preserve"> dotyczy wyłącznie specjalizacji nauczycielskiej. </w:t>
      </w:r>
      <w:r w:rsidR="00241721" w:rsidRPr="00B330C7">
        <w:rPr>
          <w:spacing w:val="-2"/>
          <w:sz w:val="20"/>
          <w:szCs w:val="20"/>
        </w:rPr>
        <w:t>Funkcjonalne znaczenie nazwy specjalizacji</w:t>
      </w:r>
      <w:r w:rsidR="00241721" w:rsidRPr="00B330C7">
        <w:rPr>
          <w:spacing w:val="-2"/>
          <w:sz w:val="20"/>
          <w:szCs w:val="22"/>
        </w:rPr>
        <w:t xml:space="preserve"> może zostać ograniczone przy zmianie formuły programów studiów, o czym wspominano powyżej</w:t>
      </w:r>
      <w:r w:rsidR="00241721" w:rsidRPr="00B330C7">
        <w:rPr>
          <w:spacing w:val="-2"/>
          <w:sz w:val="22"/>
          <w:szCs w:val="22"/>
        </w:rPr>
        <w:t>.</w:t>
      </w:r>
    </w:p>
    <w:p w:rsidR="00241721" w:rsidRPr="001C4353" w:rsidRDefault="00241721" w:rsidP="00F8070B">
      <w:pPr>
        <w:spacing w:before="60" w:line="276" w:lineRule="auto"/>
        <w:jc w:val="both"/>
        <w:rPr>
          <w:b/>
          <w:sz w:val="22"/>
          <w:szCs w:val="20"/>
        </w:rPr>
      </w:pPr>
      <w:r w:rsidRPr="00086081">
        <w:rPr>
          <w:b/>
          <w:color w:val="00B050"/>
          <w:sz w:val="20"/>
          <w:szCs w:val="20"/>
        </w:rPr>
        <w:t>(</w:t>
      </w:r>
      <w:r>
        <w:rPr>
          <w:b/>
          <w:color w:val="00B050"/>
          <w:sz w:val="20"/>
          <w:szCs w:val="20"/>
        </w:rPr>
        <w:t>5</w:t>
      </w:r>
      <w:r w:rsidRPr="001C4353">
        <w:rPr>
          <w:b/>
          <w:color w:val="00B050"/>
          <w:sz w:val="22"/>
          <w:szCs w:val="20"/>
        </w:rPr>
        <w:t>)</w:t>
      </w:r>
      <w:r w:rsidRPr="001C4353">
        <w:rPr>
          <w:b/>
          <w:sz w:val="22"/>
          <w:szCs w:val="20"/>
        </w:rPr>
        <w:t xml:space="preserve"> Nazwisko osoby prowadzącej (osób prowadzących)</w:t>
      </w:r>
    </w:p>
    <w:p w:rsidR="00241721" w:rsidRDefault="00241721" w:rsidP="00241721">
      <w:pPr>
        <w:spacing w:line="276" w:lineRule="auto"/>
        <w:ind w:left="284"/>
        <w:jc w:val="both"/>
        <w:rPr>
          <w:sz w:val="22"/>
          <w:szCs w:val="20"/>
        </w:rPr>
      </w:pPr>
      <w:r w:rsidRPr="001C4353">
        <w:rPr>
          <w:sz w:val="22"/>
          <w:szCs w:val="20"/>
        </w:rPr>
        <w:t xml:space="preserve">Wpisuje się nazwiska </w:t>
      </w:r>
      <w:r w:rsidRPr="00FE12A4">
        <w:rPr>
          <w:sz w:val="22"/>
          <w:szCs w:val="20"/>
          <w:u w:val="single"/>
        </w:rPr>
        <w:t>wszystkich</w:t>
      </w:r>
      <w:r w:rsidRPr="001C4353">
        <w:rPr>
          <w:sz w:val="22"/>
          <w:szCs w:val="20"/>
        </w:rPr>
        <w:t xml:space="preserve"> prowadzących zajęcia z danego przedmiotu, bez względu na ich formę. Jako pierwsze wymienia się nazwisko osoby koordynującej opracowanie programu danego przedmiotu.</w:t>
      </w:r>
    </w:p>
    <w:p w:rsidR="00241721" w:rsidRPr="000B3E31" w:rsidRDefault="00241721" w:rsidP="00241721">
      <w:pPr>
        <w:spacing w:line="276" w:lineRule="auto"/>
        <w:ind w:left="284"/>
        <w:jc w:val="both"/>
        <w:rPr>
          <w:spacing w:val="-2"/>
          <w:sz w:val="22"/>
          <w:szCs w:val="20"/>
        </w:rPr>
      </w:pPr>
      <w:r w:rsidRPr="000B3E31">
        <w:rPr>
          <w:spacing w:val="-2"/>
          <w:sz w:val="22"/>
          <w:szCs w:val="20"/>
        </w:rPr>
        <w:t xml:space="preserve">Nazwiska prowadzących można dodatkowo przypisać do poszczególnych form zajęć w polu </w:t>
      </w:r>
      <w:r w:rsidR="00BD3F77">
        <w:rPr>
          <w:spacing w:val="-2"/>
          <w:sz w:val="22"/>
          <w:szCs w:val="20"/>
        </w:rPr>
        <w:t>6</w:t>
      </w:r>
      <w:r w:rsidRPr="000B3E31">
        <w:rPr>
          <w:spacing w:val="-2"/>
          <w:sz w:val="22"/>
          <w:szCs w:val="20"/>
        </w:rPr>
        <w:t xml:space="preserve">.A. i </w:t>
      </w:r>
      <w:r w:rsidR="00BD3F77">
        <w:rPr>
          <w:spacing w:val="-2"/>
          <w:sz w:val="22"/>
          <w:szCs w:val="20"/>
        </w:rPr>
        <w:t>6</w:t>
      </w:r>
      <w:r w:rsidRPr="000B3E31">
        <w:rPr>
          <w:spacing w:val="-2"/>
          <w:sz w:val="22"/>
          <w:szCs w:val="20"/>
        </w:rPr>
        <w:t>.B. formularza.</w:t>
      </w:r>
    </w:p>
    <w:p w:rsidR="00241721" w:rsidRPr="001E2125" w:rsidRDefault="00241721" w:rsidP="00F8070B">
      <w:pPr>
        <w:spacing w:before="60" w:line="276" w:lineRule="auto"/>
        <w:jc w:val="both"/>
        <w:rPr>
          <w:sz w:val="28"/>
          <w:u w:val="single"/>
        </w:rPr>
      </w:pPr>
      <w:r>
        <w:rPr>
          <w:b/>
          <w:color w:val="00B050"/>
          <w:sz w:val="22"/>
          <w:szCs w:val="20"/>
        </w:rPr>
        <w:t>(6</w:t>
      </w:r>
      <w:r w:rsidRPr="00CD3DC9">
        <w:rPr>
          <w:b/>
          <w:color w:val="00B050"/>
          <w:sz w:val="22"/>
          <w:szCs w:val="20"/>
        </w:rPr>
        <w:t>)</w:t>
      </w:r>
      <w:r w:rsidRPr="001E2125">
        <w:rPr>
          <w:b/>
          <w:sz w:val="22"/>
          <w:szCs w:val="20"/>
        </w:rPr>
        <w:t xml:space="preserve"> Formy zajęć, sposób ich realizacji i przypisana im liczba godzin</w:t>
      </w:r>
    </w:p>
    <w:p w:rsidR="00241721" w:rsidRDefault="00241721" w:rsidP="00241721">
      <w:pPr>
        <w:tabs>
          <w:tab w:val="left" w:pos="709"/>
        </w:tabs>
        <w:spacing w:line="276" w:lineRule="auto"/>
        <w:ind w:left="709" w:hanging="425"/>
        <w:jc w:val="both"/>
        <w:rPr>
          <w:sz w:val="22"/>
          <w:szCs w:val="22"/>
        </w:rPr>
      </w:pPr>
      <w:r>
        <w:rPr>
          <w:sz w:val="22"/>
          <w:szCs w:val="22"/>
        </w:rPr>
        <w:t xml:space="preserve">W polu tym wyróżnione zostały trzy zakresy informacji, precyzyjnie określające cechy organizacyjne zajęć: </w:t>
      </w:r>
    </w:p>
    <w:p w:rsidR="00241721" w:rsidRPr="00B330C7" w:rsidRDefault="00241721" w:rsidP="00241721">
      <w:pPr>
        <w:spacing w:before="60" w:line="276" w:lineRule="auto"/>
        <w:ind w:left="568" w:hanging="284"/>
        <w:jc w:val="both"/>
        <w:rPr>
          <w:sz w:val="22"/>
          <w:szCs w:val="22"/>
        </w:rPr>
      </w:pPr>
      <w:r w:rsidRPr="00941420">
        <w:rPr>
          <w:b/>
          <w:color w:val="00B050"/>
          <w:sz w:val="22"/>
          <w:szCs w:val="22"/>
        </w:rPr>
        <w:t>6. A.</w:t>
      </w:r>
      <w:r w:rsidR="00A15050">
        <w:rPr>
          <w:b/>
          <w:color w:val="00B050"/>
          <w:sz w:val="22"/>
          <w:szCs w:val="22"/>
        </w:rPr>
        <w:t xml:space="preserve"> </w:t>
      </w:r>
      <w:r w:rsidRPr="001E2125">
        <w:rPr>
          <w:b/>
          <w:sz w:val="22"/>
          <w:szCs w:val="22"/>
        </w:rPr>
        <w:t>Formy zajęć</w:t>
      </w:r>
      <w:r w:rsidR="00A15050">
        <w:rPr>
          <w:b/>
          <w:sz w:val="22"/>
          <w:szCs w:val="22"/>
        </w:rPr>
        <w:t xml:space="preserve"> </w:t>
      </w:r>
      <w:r>
        <w:rPr>
          <w:sz w:val="22"/>
          <w:szCs w:val="22"/>
        </w:rPr>
        <w:t xml:space="preserve">są </w:t>
      </w:r>
      <w:r w:rsidRPr="001E2125">
        <w:rPr>
          <w:sz w:val="22"/>
          <w:szCs w:val="22"/>
        </w:rPr>
        <w:t xml:space="preserve">wybierane </w:t>
      </w:r>
      <w:r w:rsidRPr="000A0945">
        <w:rPr>
          <w:sz w:val="22"/>
          <w:szCs w:val="22"/>
          <w:u w:val="single"/>
        </w:rPr>
        <w:t>wyłącznie</w:t>
      </w:r>
      <w:r w:rsidR="00A15050">
        <w:rPr>
          <w:sz w:val="22"/>
          <w:szCs w:val="22"/>
          <w:u w:val="single"/>
        </w:rPr>
        <w:t xml:space="preserve"> </w:t>
      </w:r>
      <w:r w:rsidRPr="001E2125">
        <w:rPr>
          <w:sz w:val="22"/>
          <w:szCs w:val="22"/>
        </w:rPr>
        <w:t xml:space="preserve">z przygotowanej listy, </w:t>
      </w:r>
      <w:r>
        <w:rPr>
          <w:sz w:val="22"/>
          <w:szCs w:val="22"/>
        </w:rPr>
        <w:t xml:space="preserve">opracowanej </w:t>
      </w:r>
      <w:r w:rsidRPr="001E2125">
        <w:rPr>
          <w:sz w:val="22"/>
          <w:szCs w:val="22"/>
        </w:rPr>
        <w:t xml:space="preserve">zgodnie z </w:t>
      </w:r>
      <w:r>
        <w:rPr>
          <w:sz w:val="22"/>
          <w:szCs w:val="22"/>
        </w:rPr>
        <w:t xml:space="preserve">obowiązującym </w:t>
      </w:r>
      <w:r w:rsidR="00EE75E7" w:rsidRPr="00B330C7">
        <w:rPr>
          <w:sz w:val="22"/>
          <w:szCs w:val="22"/>
        </w:rPr>
        <w:t>Zarządzeniem</w:t>
      </w:r>
      <w:r w:rsidRPr="00B330C7">
        <w:rPr>
          <w:sz w:val="22"/>
          <w:szCs w:val="22"/>
        </w:rPr>
        <w:t xml:space="preserve"> Rektora UG:</w:t>
      </w:r>
    </w:p>
    <w:p w:rsidR="00241721" w:rsidRPr="001E2125" w:rsidRDefault="00241721" w:rsidP="00241721">
      <w:pPr>
        <w:numPr>
          <w:ilvl w:val="0"/>
          <w:numId w:val="6"/>
        </w:numPr>
        <w:ind w:left="356" w:firstLine="211"/>
        <w:jc w:val="both"/>
        <w:rPr>
          <w:sz w:val="22"/>
          <w:szCs w:val="22"/>
        </w:rPr>
      </w:pPr>
      <w:r w:rsidRPr="001E2125">
        <w:rPr>
          <w:sz w:val="22"/>
          <w:szCs w:val="22"/>
        </w:rPr>
        <w:t>wykład,</w:t>
      </w:r>
    </w:p>
    <w:p w:rsidR="00241721" w:rsidRPr="001E2125" w:rsidRDefault="00241721" w:rsidP="00241721">
      <w:pPr>
        <w:numPr>
          <w:ilvl w:val="0"/>
          <w:numId w:val="6"/>
        </w:numPr>
        <w:ind w:left="709" w:hanging="142"/>
        <w:jc w:val="both"/>
        <w:rPr>
          <w:sz w:val="22"/>
          <w:szCs w:val="22"/>
        </w:rPr>
      </w:pPr>
      <w:r w:rsidRPr="001E2125">
        <w:rPr>
          <w:sz w:val="22"/>
          <w:szCs w:val="22"/>
        </w:rPr>
        <w:t>ćwiczenia: audytoryjne, laboratoryjne, terenowe, warsztatowe, wychowania fizycznego (ogólnorozwojowe/profilowane lub rehabilitacyjne),</w:t>
      </w:r>
    </w:p>
    <w:p w:rsidR="00241721" w:rsidRPr="001E2125" w:rsidRDefault="00241721" w:rsidP="00241721">
      <w:pPr>
        <w:numPr>
          <w:ilvl w:val="0"/>
          <w:numId w:val="6"/>
        </w:numPr>
        <w:ind w:left="356" w:firstLine="211"/>
        <w:jc w:val="both"/>
        <w:rPr>
          <w:sz w:val="22"/>
          <w:szCs w:val="22"/>
        </w:rPr>
      </w:pPr>
      <w:r w:rsidRPr="001E2125">
        <w:rPr>
          <w:sz w:val="22"/>
          <w:szCs w:val="22"/>
        </w:rPr>
        <w:t>konwersatorium,</w:t>
      </w:r>
    </w:p>
    <w:p w:rsidR="00241721" w:rsidRPr="001E2125" w:rsidRDefault="00241721" w:rsidP="00241721">
      <w:pPr>
        <w:numPr>
          <w:ilvl w:val="0"/>
          <w:numId w:val="6"/>
        </w:numPr>
        <w:ind w:left="356" w:firstLine="211"/>
        <w:jc w:val="both"/>
        <w:rPr>
          <w:sz w:val="22"/>
          <w:szCs w:val="22"/>
        </w:rPr>
      </w:pPr>
      <w:r w:rsidRPr="001E2125">
        <w:rPr>
          <w:sz w:val="22"/>
          <w:szCs w:val="22"/>
        </w:rPr>
        <w:t>lektorat,</w:t>
      </w:r>
    </w:p>
    <w:p w:rsidR="00241721" w:rsidRPr="001E2125" w:rsidRDefault="00241721" w:rsidP="00241721">
      <w:pPr>
        <w:numPr>
          <w:ilvl w:val="0"/>
          <w:numId w:val="6"/>
        </w:numPr>
        <w:ind w:left="356" w:firstLine="211"/>
        <w:jc w:val="both"/>
        <w:rPr>
          <w:sz w:val="22"/>
          <w:szCs w:val="22"/>
        </w:rPr>
      </w:pPr>
      <w:r w:rsidRPr="001E2125">
        <w:rPr>
          <w:sz w:val="22"/>
          <w:szCs w:val="22"/>
        </w:rPr>
        <w:t>seminarium dyplomowe,</w:t>
      </w:r>
    </w:p>
    <w:p w:rsidR="00241721" w:rsidRDefault="00241721" w:rsidP="00241721">
      <w:pPr>
        <w:numPr>
          <w:ilvl w:val="0"/>
          <w:numId w:val="6"/>
        </w:numPr>
        <w:ind w:left="356" w:firstLine="211"/>
        <w:jc w:val="both"/>
        <w:rPr>
          <w:sz w:val="22"/>
          <w:szCs w:val="22"/>
        </w:rPr>
      </w:pPr>
      <w:r w:rsidRPr="001E2125">
        <w:rPr>
          <w:sz w:val="22"/>
          <w:szCs w:val="22"/>
        </w:rPr>
        <w:t>proseminarium,</w:t>
      </w:r>
    </w:p>
    <w:p w:rsidR="00241721" w:rsidRDefault="00EE75E7" w:rsidP="00241721">
      <w:pPr>
        <w:numPr>
          <w:ilvl w:val="0"/>
          <w:numId w:val="6"/>
        </w:numPr>
        <w:ind w:left="356" w:firstLine="211"/>
        <w:jc w:val="both"/>
        <w:rPr>
          <w:sz w:val="22"/>
          <w:szCs w:val="22"/>
        </w:rPr>
      </w:pPr>
      <w:r>
        <w:rPr>
          <w:sz w:val="22"/>
          <w:szCs w:val="22"/>
        </w:rPr>
        <w:lastRenderedPageBreak/>
        <w:t>praktyki</w:t>
      </w:r>
    </w:p>
    <w:p w:rsidR="00241721" w:rsidRPr="000A0945" w:rsidRDefault="00241721" w:rsidP="00241721">
      <w:pPr>
        <w:spacing w:before="120" w:line="276" w:lineRule="auto"/>
        <w:ind w:firstLine="284"/>
        <w:jc w:val="both"/>
        <w:rPr>
          <w:sz w:val="22"/>
          <w:szCs w:val="22"/>
        </w:rPr>
      </w:pPr>
      <w:r>
        <w:rPr>
          <w:b/>
          <w:color w:val="00B050"/>
          <w:sz w:val="22"/>
          <w:szCs w:val="22"/>
        </w:rPr>
        <w:t>6</w:t>
      </w:r>
      <w:r w:rsidRPr="00941420">
        <w:rPr>
          <w:b/>
          <w:color w:val="00B050"/>
          <w:sz w:val="22"/>
          <w:szCs w:val="22"/>
        </w:rPr>
        <w:t>. B.</w:t>
      </w:r>
      <w:r w:rsidR="00A15050">
        <w:rPr>
          <w:b/>
          <w:color w:val="00B050"/>
          <w:sz w:val="22"/>
          <w:szCs w:val="22"/>
        </w:rPr>
        <w:t xml:space="preserve"> </w:t>
      </w:r>
      <w:r w:rsidRPr="000A0945">
        <w:rPr>
          <w:b/>
          <w:sz w:val="22"/>
          <w:szCs w:val="22"/>
        </w:rPr>
        <w:t>Sposób realizacji</w:t>
      </w:r>
      <w:r w:rsidRPr="000A0945">
        <w:rPr>
          <w:sz w:val="22"/>
          <w:szCs w:val="22"/>
        </w:rPr>
        <w:t xml:space="preserve"> zajęć </w:t>
      </w:r>
      <w:r>
        <w:rPr>
          <w:sz w:val="22"/>
          <w:szCs w:val="22"/>
        </w:rPr>
        <w:t xml:space="preserve">jest wybierany </w:t>
      </w:r>
      <w:r w:rsidRPr="000A0945">
        <w:rPr>
          <w:sz w:val="22"/>
          <w:szCs w:val="22"/>
        </w:rPr>
        <w:t>z przygotowanej listy</w:t>
      </w:r>
      <w:r>
        <w:rPr>
          <w:sz w:val="22"/>
          <w:szCs w:val="22"/>
        </w:rPr>
        <w:t xml:space="preserve"> i uzupełniany o informacje określone poniżej</w:t>
      </w:r>
      <w:r w:rsidRPr="000A0945">
        <w:rPr>
          <w:sz w:val="22"/>
          <w:szCs w:val="22"/>
        </w:rPr>
        <w:t>:</w:t>
      </w:r>
    </w:p>
    <w:p w:rsidR="00241721" w:rsidRPr="000A0945" w:rsidRDefault="00241721" w:rsidP="00241721">
      <w:pPr>
        <w:numPr>
          <w:ilvl w:val="0"/>
          <w:numId w:val="11"/>
        </w:numPr>
        <w:spacing w:line="276" w:lineRule="auto"/>
        <w:ind w:left="356" w:firstLine="211"/>
        <w:jc w:val="both"/>
        <w:rPr>
          <w:sz w:val="22"/>
          <w:szCs w:val="22"/>
        </w:rPr>
      </w:pPr>
      <w:r w:rsidRPr="000A0945">
        <w:rPr>
          <w:sz w:val="22"/>
          <w:szCs w:val="22"/>
        </w:rPr>
        <w:t xml:space="preserve">zajęcia w </w:t>
      </w:r>
      <w:r>
        <w:rPr>
          <w:sz w:val="22"/>
          <w:szCs w:val="22"/>
        </w:rPr>
        <w:t>pomieszczeniu dydaktycznym UG,</w:t>
      </w:r>
    </w:p>
    <w:p w:rsidR="00241721" w:rsidRPr="00E77A8D" w:rsidRDefault="00E3309A" w:rsidP="00241721">
      <w:pPr>
        <w:numPr>
          <w:ilvl w:val="0"/>
          <w:numId w:val="11"/>
        </w:numPr>
        <w:spacing w:line="276" w:lineRule="auto"/>
        <w:ind w:left="356" w:firstLine="211"/>
        <w:jc w:val="both"/>
        <w:rPr>
          <w:sz w:val="22"/>
          <w:szCs w:val="22"/>
          <w:lang w:val="en-US"/>
        </w:rPr>
      </w:pPr>
      <w:r>
        <w:rPr>
          <w:sz w:val="22"/>
          <w:szCs w:val="22"/>
          <w:lang w:val="en-US"/>
        </w:rPr>
        <w:t>zaję</w:t>
      </w:r>
      <w:r w:rsidR="00241721" w:rsidRPr="00E77A8D">
        <w:rPr>
          <w:sz w:val="22"/>
          <w:szCs w:val="22"/>
          <w:lang w:val="en-US"/>
        </w:rPr>
        <w:t xml:space="preserve">cia on-line / </w:t>
      </w:r>
      <w:r w:rsidR="00241721" w:rsidRPr="00E77A8D">
        <w:rPr>
          <w:i/>
          <w:sz w:val="22"/>
          <w:szCs w:val="22"/>
          <w:lang w:val="en-US"/>
        </w:rPr>
        <w:t>blended learning</w:t>
      </w:r>
    </w:p>
    <w:p w:rsidR="00241721" w:rsidRDefault="00241721" w:rsidP="00241721">
      <w:pPr>
        <w:numPr>
          <w:ilvl w:val="0"/>
          <w:numId w:val="11"/>
        </w:numPr>
        <w:spacing w:line="276" w:lineRule="auto"/>
        <w:ind w:left="709" w:hanging="142"/>
        <w:jc w:val="both"/>
        <w:rPr>
          <w:sz w:val="22"/>
          <w:szCs w:val="22"/>
        </w:rPr>
      </w:pPr>
      <w:r w:rsidRPr="000A0945">
        <w:rPr>
          <w:sz w:val="22"/>
          <w:szCs w:val="22"/>
        </w:rPr>
        <w:t>zajęcia poza pomieszczeniami dydaktycznymi UG</w:t>
      </w:r>
      <w:r>
        <w:rPr>
          <w:sz w:val="22"/>
          <w:szCs w:val="22"/>
        </w:rPr>
        <w:t>:</w:t>
      </w:r>
      <w:r w:rsidRPr="000A0945">
        <w:rPr>
          <w:sz w:val="22"/>
          <w:szCs w:val="22"/>
        </w:rPr>
        <w:t xml:space="preserve"> w tym przypadku należy </w:t>
      </w:r>
      <w:r>
        <w:rPr>
          <w:sz w:val="22"/>
          <w:szCs w:val="22"/>
        </w:rPr>
        <w:t>określić miejsce/ miejsca</w:t>
      </w:r>
      <w:r w:rsidRPr="000A0945">
        <w:rPr>
          <w:sz w:val="22"/>
          <w:szCs w:val="22"/>
        </w:rPr>
        <w:t xml:space="preserve">, gdzie </w:t>
      </w:r>
      <w:r>
        <w:rPr>
          <w:sz w:val="22"/>
          <w:szCs w:val="22"/>
        </w:rPr>
        <w:t>zajęcia się odbywają.</w:t>
      </w:r>
    </w:p>
    <w:p w:rsidR="00241721" w:rsidRPr="00A61E7D" w:rsidRDefault="00241721" w:rsidP="00241721">
      <w:pPr>
        <w:spacing w:before="60" w:line="276" w:lineRule="auto"/>
        <w:ind w:left="567"/>
        <w:jc w:val="both"/>
        <w:rPr>
          <w:sz w:val="20"/>
          <w:szCs w:val="22"/>
        </w:rPr>
      </w:pPr>
      <w:r w:rsidRPr="009D1500">
        <w:rPr>
          <w:sz w:val="20"/>
          <w:szCs w:val="22"/>
          <w:u w:val="single"/>
        </w:rPr>
        <w:t>Wyjaśnienie</w:t>
      </w:r>
    </w:p>
    <w:p w:rsidR="00241721" w:rsidRPr="00A61E7D" w:rsidRDefault="00241721" w:rsidP="00241721">
      <w:pPr>
        <w:spacing w:line="276" w:lineRule="auto"/>
        <w:ind w:left="567"/>
        <w:jc w:val="both"/>
        <w:rPr>
          <w:sz w:val="20"/>
          <w:szCs w:val="22"/>
        </w:rPr>
      </w:pPr>
      <w:r w:rsidRPr="00A61E7D">
        <w:rPr>
          <w:sz w:val="20"/>
          <w:szCs w:val="22"/>
        </w:rPr>
        <w:t>Pomieszczenie dydaktyczne jest pojęciem szerokim i obejmuje różne rodzaje tradycyjnych i specjalistycznych sal dydaktycznych oraz laboratoryjnych, których wspólną cechą jest to, że znajdują się w budynkach UG. Informacja o sposobie realizacji zajęć jest ważn</w:t>
      </w:r>
      <w:r>
        <w:rPr>
          <w:sz w:val="20"/>
          <w:szCs w:val="22"/>
        </w:rPr>
        <w:t>a</w:t>
      </w:r>
      <w:r w:rsidRPr="00A61E7D">
        <w:rPr>
          <w:sz w:val="20"/>
          <w:szCs w:val="22"/>
        </w:rPr>
        <w:t xml:space="preserve"> przede wszystkim ze względu na te ich formy, które dopuszczają w czasie obowiązkowych zajęć przebywanie studenta poza terenem UG lub tego wymagają (jak na przykład praktyki, wizyty studyjne etc.)</w:t>
      </w:r>
    </w:p>
    <w:p w:rsidR="00241721" w:rsidRDefault="00241721" w:rsidP="00241721">
      <w:pPr>
        <w:spacing w:before="120" w:line="276" w:lineRule="auto"/>
        <w:ind w:left="567" w:hanging="283"/>
        <w:jc w:val="both"/>
        <w:rPr>
          <w:sz w:val="22"/>
          <w:szCs w:val="20"/>
        </w:rPr>
      </w:pPr>
      <w:r>
        <w:rPr>
          <w:b/>
          <w:color w:val="00B050"/>
          <w:sz w:val="22"/>
          <w:szCs w:val="20"/>
        </w:rPr>
        <w:t>6</w:t>
      </w:r>
      <w:r w:rsidRPr="00941420">
        <w:rPr>
          <w:b/>
          <w:color w:val="00B050"/>
          <w:sz w:val="22"/>
          <w:szCs w:val="20"/>
        </w:rPr>
        <w:t>. C.</w:t>
      </w:r>
      <w:r w:rsidR="00A15050">
        <w:rPr>
          <w:b/>
          <w:color w:val="00B050"/>
          <w:sz w:val="22"/>
          <w:szCs w:val="20"/>
        </w:rPr>
        <w:t xml:space="preserve"> </w:t>
      </w:r>
      <w:r w:rsidRPr="00EB1A5B">
        <w:rPr>
          <w:b/>
          <w:sz w:val="22"/>
          <w:szCs w:val="20"/>
        </w:rPr>
        <w:t>Liczba godzin</w:t>
      </w:r>
      <w:r w:rsidR="00A15050">
        <w:rPr>
          <w:b/>
          <w:sz w:val="22"/>
          <w:szCs w:val="20"/>
        </w:rPr>
        <w:t xml:space="preserve"> </w:t>
      </w:r>
      <w:r>
        <w:rPr>
          <w:sz w:val="22"/>
          <w:szCs w:val="20"/>
        </w:rPr>
        <w:t xml:space="preserve">jest wpisywana przez koordynatora przedmiotu, </w:t>
      </w:r>
      <w:r w:rsidRPr="00EB1A5B">
        <w:rPr>
          <w:sz w:val="22"/>
          <w:szCs w:val="20"/>
        </w:rPr>
        <w:t xml:space="preserve">zgodnie z zatwierdzonym programem </w:t>
      </w:r>
      <w:r>
        <w:rPr>
          <w:sz w:val="22"/>
          <w:szCs w:val="20"/>
        </w:rPr>
        <w:t xml:space="preserve"> kształcenia na danym kierunku studiów. W polu tym trzeba podać liczbę godzin </w:t>
      </w:r>
      <w:r w:rsidRPr="00EB1A5B">
        <w:rPr>
          <w:sz w:val="22"/>
          <w:szCs w:val="20"/>
        </w:rPr>
        <w:t>przyporządkowa</w:t>
      </w:r>
      <w:r>
        <w:rPr>
          <w:sz w:val="22"/>
          <w:szCs w:val="20"/>
        </w:rPr>
        <w:t>nych</w:t>
      </w:r>
      <w:r w:rsidR="00A15050">
        <w:rPr>
          <w:sz w:val="22"/>
          <w:szCs w:val="20"/>
        </w:rPr>
        <w:t xml:space="preserve"> </w:t>
      </w:r>
      <w:r>
        <w:rPr>
          <w:sz w:val="22"/>
          <w:szCs w:val="20"/>
        </w:rPr>
        <w:t xml:space="preserve">odrębnie każdej z przewidzianych </w:t>
      </w:r>
      <w:r w:rsidRPr="00EB1A5B">
        <w:rPr>
          <w:sz w:val="22"/>
          <w:szCs w:val="20"/>
        </w:rPr>
        <w:t>for</w:t>
      </w:r>
      <w:r>
        <w:rPr>
          <w:sz w:val="22"/>
          <w:szCs w:val="20"/>
        </w:rPr>
        <w:t>m</w:t>
      </w:r>
      <w:r w:rsidRPr="00EB1A5B">
        <w:rPr>
          <w:sz w:val="22"/>
          <w:szCs w:val="20"/>
        </w:rPr>
        <w:t xml:space="preserve"> i</w:t>
      </w:r>
      <w:r>
        <w:rPr>
          <w:sz w:val="22"/>
          <w:szCs w:val="20"/>
        </w:rPr>
        <w:t> </w:t>
      </w:r>
      <w:r w:rsidRPr="00EB1A5B">
        <w:rPr>
          <w:sz w:val="22"/>
          <w:szCs w:val="20"/>
        </w:rPr>
        <w:t>sposob</w:t>
      </w:r>
      <w:r>
        <w:rPr>
          <w:sz w:val="22"/>
          <w:szCs w:val="20"/>
        </w:rPr>
        <w:t>ów</w:t>
      </w:r>
      <w:r w:rsidRPr="00EB1A5B">
        <w:rPr>
          <w:sz w:val="22"/>
          <w:szCs w:val="20"/>
        </w:rPr>
        <w:t xml:space="preserve"> realizacji zajęć</w:t>
      </w:r>
      <w:r>
        <w:rPr>
          <w:sz w:val="22"/>
          <w:szCs w:val="20"/>
        </w:rPr>
        <w:t>.</w:t>
      </w:r>
    </w:p>
    <w:p w:rsidR="00241721" w:rsidRPr="00A61E7D" w:rsidRDefault="00241721" w:rsidP="00241721">
      <w:pPr>
        <w:spacing w:before="60" w:line="276" w:lineRule="auto"/>
        <w:ind w:left="567"/>
        <w:jc w:val="both"/>
        <w:rPr>
          <w:sz w:val="20"/>
          <w:szCs w:val="22"/>
        </w:rPr>
      </w:pPr>
      <w:r w:rsidRPr="009D1500">
        <w:rPr>
          <w:sz w:val="20"/>
          <w:szCs w:val="22"/>
          <w:u w:val="single"/>
        </w:rPr>
        <w:t>Przykłady</w:t>
      </w:r>
    </w:p>
    <w:p w:rsidR="00241721" w:rsidRDefault="00241721" w:rsidP="00241721">
      <w:pPr>
        <w:spacing w:line="276" w:lineRule="auto"/>
        <w:ind w:left="567"/>
        <w:jc w:val="both"/>
        <w:rPr>
          <w:sz w:val="20"/>
          <w:szCs w:val="22"/>
        </w:rPr>
      </w:pPr>
      <w:r>
        <w:rPr>
          <w:sz w:val="20"/>
          <w:szCs w:val="22"/>
        </w:rPr>
        <w:t xml:space="preserve">(a) Jeśli przedmiot jest realizowany w formie wykładu i laboratorium, podaje się liczbę godzin dla każdej z form: </w:t>
      </w:r>
    </w:p>
    <w:p w:rsidR="00241721" w:rsidRDefault="00241721" w:rsidP="00241721">
      <w:pPr>
        <w:spacing w:line="276" w:lineRule="auto"/>
        <w:ind w:left="567" w:firstLine="284"/>
        <w:jc w:val="both"/>
        <w:rPr>
          <w:sz w:val="20"/>
          <w:szCs w:val="22"/>
        </w:rPr>
      </w:pPr>
      <w:r>
        <w:rPr>
          <w:sz w:val="20"/>
          <w:szCs w:val="22"/>
        </w:rPr>
        <w:t>wykład: 30 godz., laboratorium: 20 godz.</w:t>
      </w:r>
    </w:p>
    <w:p w:rsidR="00241721" w:rsidRDefault="00241721" w:rsidP="00241721">
      <w:pPr>
        <w:spacing w:line="276" w:lineRule="auto"/>
        <w:ind w:left="851" w:hanging="284"/>
        <w:jc w:val="both"/>
        <w:rPr>
          <w:sz w:val="20"/>
          <w:szCs w:val="22"/>
        </w:rPr>
      </w:pPr>
      <w:r>
        <w:rPr>
          <w:sz w:val="20"/>
          <w:szCs w:val="22"/>
        </w:rPr>
        <w:t>(b) W przypadku zajęć on-line</w:t>
      </w:r>
      <w:r w:rsidRPr="00F11F89">
        <w:rPr>
          <w:sz w:val="20"/>
          <w:szCs w:val="22"/>
        </w:rPr>
        <w:t>/</w:t>
      </w:r>
      <w:r w:rsidRPr="00F11F89">
        <w:rPr>
          <w:i/>
          <w:sz w:val="20"/>
          <w:szCs w:val="22"/>
        </w:rPr>
        <w:t>blended learning</w:t>
      </w:r>
      <w:r>
        <w:rPr>
          <w:sz w:val="20"/>
          <w:szCs w:val="22"/>
        </w:rPr>
        <w:t xml:space="preserve"> określa się liczbę godzin zajęć </w:t>
      </w:r>
      <w:r w:rsidR="00BD3F77">
        <w:rPr>
          <w:sz w:val="20"/>
          <w:szCs w:val="22"/>
        </w:rPr>
        <w:t xml:space="preserve">z bezpośrednim udziałem nauczyciela akademickiego </w:t>
      </w:r>
      <w:r>
        <w:rPr>
          <w:sz w:val="20"/>
          <w:szCs w:val="22"/>
        </w:rPr>
        <w:t xml:space="preserve"> oraz liczbę godzin zajęć prowadzonych </w:t>
      </w:r>
      <w:r w:rsidRPr="00F11F89">
        <w:rPr>
          <w:i/>
          <w:sz w:val="20"/>
          <w:szCs w:val="22"/>
        </w:rPr>
        <w:t>on-line</w:t>
      </w:r>
      <w:r>
        <w:rPr>
          <w:sz w:val="20"/>
          <w:szCs w:val="22"/>
        </w:rPr>
        <w:t>. Analogicznie postępuje się w przypadku łączenia zajęć w pomieszczeniu dydaktycznym i poza UG.</w:t>
      </w:r>
    </w:p>
    <w:p w:rsidR="00241721" w:rsidRPr="00C97EDF" w:rsidRDefault="00241721" w:rsidP="00241721">
      <w:pPr>
        <w:spacing w:before="120" w:line="276" w:lineRule="auto"/>
        <w:rPr>
          <w:sz w:val="22"/>
          <w:szCs w:val="20"/>
        </w:rPr>
      </w:pPr>
      <w:r>
        <w:rPr>
          <w:b/>
          <w:color w:val="00B050"/>
          <w:sz w:val="22"/>
          <w:szCs w:val="20"/>
        </w:rPr>
        <w:t>(7</w:t>
      </w:r>
      <w:r w:rsidRPr="00C97EDF">
        <w:rPr>
          <w:b/>
          <w:color w:val="00B050"/>
          <w:sz w:val="22"/>
          <w:szCs w:val="20"/>
        </w:rPr>
        <w:t>)</w:t>
      </w:r>
      <w:r w:rsidRPr="00C97EDF">
        <w:rPr>
          <w:b/>
          <w:sz w:val="22"/>
          <w:szCs w:val="20"/>
        </w:rPr>
        <w:t xml:space="preserve"> Liczba punktów ECTS</w:t>
      </w:r>
    </w:p>
    <w:p w:rsidR="00241721" w:rsidRDefault="00241721" w:rsidP="00241721">
      <w:pPr>
        <w:spacing w:before="60" w:after="60" w:line="276" w:lineRule="auto"/>
        <w:ind w:firstLine="284"/>
        <w:rPr>
          <w:rFonts w:eastAsia="Calibri"/>
          <w:sz w:val="22"/>
          <w:lang w:eastAsia="en-US"/>
        </w:rPr>
      </w:pPr>
      <w:r>
        <w:rPr>
          <w:rFonts w:eastAsia="Calibri"/>
          <w:sz w:val="22"/>
          <w:lang w:eastAsia="en-US"/>
        </w:rPr>
        <w:t>Wyjaśnienia szczegółowe dotyczące przypisywania punktów ECTS w kontekście tworzenia sylabusa:</w:t>
      </w:r>
    </w:p>
    <w:p w:rsidR="00241721" w:rsidRPr="00B330C7" w:rsidRDefault="00241721" w:rsidP="00241721">
      <w:pPr>
        <w:numPr>
          <w:ilvl w:val="0"/>
          <w:numId w:val="15"/>
        </w:numPr>
        <w:spacing w:line="276" w:lineRule="auto"/>
        <w:ind w:left="714" w:hanging="357"/>
        <w:jc w:val="both"/>
        <w:rPr>
          <w:rFonts w:eastAsia="Calibri"/>
          <w:sz w:val="22"/>
          <w:lang w:eastAsia="en-US"/>
        </w:rPr>
      </w:pPr>
      <w:r w:rsidRPr="000E772E">
        <w:rPr>
          <w:rFonts w:eastAsia="Calibri"/>
          <w:sz w:val="22"/>
          <w:lang w:eastAsia="en-US"/>
        </w:rPr>
        <w:t>Określona liczba punktów ECTS za przedm</w:t>
      </w:r>
      <w:r>
        <w:rPr>
          <w:rFonts w:eastAsia="Calibri"/>
          <w:sz w:val="22"/>
          <w:lang w:eastAsia="en-US"/>
        </w:rPr>
        <w:t>iot jest rezultatem negocjacji mię</w:t>
      </w:r>
      <w:r w:rsidRPr="000E772E">
        <w:rPr>
          <w:rFonts w:eastAsia="Calibri"/>
          <w:sz w:val="22"/>
          <w:lang w:eastAsia="en-US"/>
        </w:rPr>
        <w:t>dzy osobą, która tworzy sylabus</w:t>
      </w:r>
      <w:r>
        <w:rPr>
          <w:rFonts w:eastAsia="Calibri"/>
          <w:sz w:val="22"/>
          <w:lang w:eastAsia="en-US"/>
        </w:rPr>
        <w:t>,</w:t>
      </w:r>
      <w:r w:rsidRPr="000E772E">
        <w:rPr>
          <w:rFonts w:eastAsia="Calibri"/>
          <w:sz w:val="22"/>
          <w:lang w:eastAsia="en-US"/>
        </w:rPr>
        <w:t xml:space="preserve"> oraz osobą odpowiedz</w:t>
      </w:r>
      <w:r>
        <w:rPr>
          <w:rFonts w:eastAsia="Calibri"/>
          <w:sz w:val="22"/>
          <w:lang w:eastAsia="en-US"/>
        </w:rPr>
        <w:t>ialną</w:t>
      </w:r>
      <w:r w:rsidRPr="000E772E">
        <w:rPr>
          <w:rFonts w:eastAsia="Calibri"/>
          <w:sz w:val="22"/>
          <w:lang w:eastAsia="en-US"/>
        </w:rPr>
        <w:t xml:space="preserve"> za kierunek/ ścieżkę kształcenia w momencie tworzenia danego programu </w:t>
      </w:r>
      <w:r>
        <w:rPr>
          <w:rFonts w:eastAsia="Calibri"/>
          <w:sz w:val="22"/>
          <w:lang w:eastAsia="en-US"/>
        </w:rPr>
        <w:t xml:space="preserve"> kształcenia (np. osoba przewodnicząca radzie programowej kierunku)</w:t>
      </w:r>
      <w:r w:rsidRPr="000E772E">
        <w:rPr>
          <w:rFonts w:eastAsia="Calibri"/>
          <w:sz w:val="22"/>
          <w:lang w:eastAsia="en-US"/>
        </w:rPr>
        <w:t xml:space="preserve">. </w:t>
      </w:r>
      <w:r>
        <w:rPr>
          <w:rFonts w:eastAsia="Calibri"/>
          <w:sz w:val="22"/>
          <w:lang w:eastAsia="en-US"/>
        </w:rPr>
        <w:t xml:space="preserve">Liczba punktów ECTS jest ustalana dla przedmiotu, ale może być dodatkowo podzielona na poszczególne formy zajęć, w jakich jest realizowany, co </w:t>
      </w:r>
      <w:r w:rsidRPr="00B330C7">
        <w:rPr>
          <w:rFonts w:eastAsia="Calibri"/>
          <w:sz w:val="22"/>
          <w:lang w:eastAsia="en-US"/>
        </w:rPr>
        <w:t>ułatwi oszacowani</w:t>
      </w:r>
      <w:r w:rsidR="002F7DF7" w:rsidRPr="00B330C7">
        <w:rPr>
          <w:rFonts w:eastAsia="Calibri"/>
          <w:sz w:val="22"/>
          <w:lang w:eastAsia="en-US"/>
        </w:rPr>
        <w:t>e</w:t>
      </w:r>
      <w:r w:rsidRPr="00B330C7">
        <w:rPr>
          <w:rFonts w:eastAsia="Calibri"/>
          <w:sz w:val="22"/>
          <w:lang w:eastAsia="en-US"/>
        </w:rPr>
        <w:t xml:space="preserve"> nakładu pracy studenta. </w:t>
      </w:r>
    </w:p>
    <w:p w:rsidR="00241721" w:rsidRPr="00383962" w:rsidRDefault="00241721" w:rsidP="00241721">
      <w:pPr>
        <w:spacing w:line="276" w:lineRule="auto"/>
        <w:ind w:left="720"/>
        <w:jc w:val="both"/>
        <w:rPr>
          <w:rFonts w:eastAsia="Calibri"/>
          <w:sz w:val="20"/>
          <w:lang w:eastAsia="en-US"/>
        </w:rPr>
      </w:pPr>
      <w:r w:rsidRPr="000E772E">
        <w:rPr>
          <w:rFonts w:eastAsia="Calibri"/>
          <w:sz w:val="20"/>
          <w:lang w:eastAsia="en-US"/>
        </w:rPr>
        <w:t>Trzeba pamiętać, że istnieją ogólne regulacje dotyczące np. te</w:t>
      </w:r>
      <w:r w:rsidRPr="00383962">
        <w:rPr>
          <w:rFonts w:eastAsia="Calibri"/>
          <w:sz w:val="20"/>
          <w:lang w:eastAsia="en-US"/>
        </w:rPr>
        <w:t>go</w:t>
      </w:r>
      <w:r w:rsidRPr="000E772E">
        <w:rPr>
          <w:rFonts w:eastAsia="Calibri"/>
          <w:sz w:val="20"/>
          <w:lang w:eastAsia="en-US"/>
        </w:rPr>
        <w:t>, że w trakcie studiów I stopnia student zdobywa 180 ECTS</w:t>
      </w:r>
      <w:r>
        <w:rPr>
          <w:rFonts w:eastAsia="Calibri"/>
          <w:sz w:val="20"/>
          <w:lang w:eastAsia="en-US"/>
        </w:rPr>
        <w:t>,</w:t>
      </w:r>
      <w:r w:rsidR="00A15050">
        <w:rPr>
          <w:rFonts w:eastAsia="Calibri"/>
          <w:sz w:val="20"/>
          <w:lang w:eastAsia="en-US"/>
        </w:rPr>
        <w:t xml:space="preserve"> </w:t>
      </w:r>
      <w:r>
        <w:rPr>
          <w:rFonts w:eastAsia="Calibri"/>
          <w:sz w:val="20"/>
          <w:lang w:eastAsia="en-US"/>
        </w:rPr>
        <w:t xml:space="preserve">a </w:t>
      </w:r>
      <w:r w:rsidRPr="00383962">
        <w:rPr>
          <w:rFonts w:eastAsia="Calibri"/>
          <w:sz w:val="20"/>
          <w:lang w:eastAsia="en-US"/>
        </w:rPr>
        <w:t xml:space="preserve">w trakcie studiów </w:t>
      </w:r>
      <w:r w:rsidRPr="000E772E">
        <w:rPr>
          <w:rFonts w:eastAsia="Calibri"/>
          <w:sz w:val="20"/>
          <w:lang w:eastAsia="en-US"/>
        </w:rPr>
        <w:t xml:space="preserve">II stopnia </w:t>
      </w:r>
      <w:r w:rsidRPr="00383962">
        <w:rPr>
          <w:rFonts w:eastAsia="Calibri"/>
          <w:sz w:val="20"/>
          <w:lang w:eastAsia="en-US"/>
        </w:rPr>
        <w:t xml:space="preserve">- </w:t>
      </w:r>
      <w:r w:rsidRPr="000E772E">
        <w:rPr>
          <w:rFonts w:eastAsia="Calibri"/>
          <w:sz w:val="20"/>
          <w:lang w:eastAsia="en-US"/>
        </w:rPr>
        <w:t>120 ECTS</w:t>
      </w:r>
      <w:r w:rsidR="002F7DF7" w:rsidRPr="00B330C7">
        <w:rPr>
          <w:rFonts w:eastAsia="Calibri"/>
          <w:sz w:val="20"/>
          <w:lang w:eastAsia="en-US"/>
        </w:rPr>
        <w:t>(30 ECTS na 1 semestr)</w:t>
      </w:r>
      <w:r w:rsidRPr="00B330C7">
        <w:rPr>
          <w:rFonts w:eastAsia="Calibri"/>
          <w:sz w:val="20"/>
          <w:lang w:eastAsia="en-US"/>
        </w:rPr>
        <w:t>.</w:t>
      </w:r>
      <w:r>
        <w:rPr>
          <w:rFonts w:eastAsia="Calibri"/>
          <w:sz w:val="20"/>
          <w:lang w:eastAsia="en-US"/>
        </w:rPr>
        <w:t xml:space="preserve"> Nie ma natomiast żadnych regulacji dotyczących liczby punktów ECTS przyznawanych za seminaria i egzaminy dyplomowe.</w:t>
      </w:r>
    </w:p>
    <w:p w:rsidR="00241721" w:rsidRDefault="00241721" w:rsidP="00241721">
      <w:pPr>
        <w:spacing w:after="60" w:line="276" w:lineRule="auto"/>
        <w:ind w:left="720"/>
        <w:jc w:val="both"/>
        <w:rPr>
          <w:rFonts w:eastAsia="Calibri"/>
          <w:sz w:val="22"/>
          <w:lang w:eastAsia="en-US"/>
        </w:rPr>
      </w:pPr>
      <w:r w:rsidRPr="000E772E">
        <w:rPr>
          <w:rFonts w:eastAsia="Calibri"/>
          <w:sz w:val="20"/>
          <w:lang w:eastAsia="en-US"/>
        </w:rPr>
        <w:t>Auto</w:t>
      </w:r>
      <w:r>
        <w:rPr>
          <w:rFonts w:eastAsia="Calibri"/>
          <w:sz w:val="20"/>
          <w:lang w:eastAsia="en-US"/>
        </w:rPr>
        <w:t>r sylabusa musi mieć świadomość</w:t>
      </w:r>
      <w:r w:rsidRPr="000E772E">
        <w:rPr>
          <w:rFonts w:eastAsia="Calibri"/>
          <w:sz w:val="20"/>
          <w:lang w:eastAsia="en-US"/>
        </w:rPr>
        <w:t>, że jego przedmiot nie jest „samodzielnym bytem”</w:t>
      </w:r>
      <w:r w:rsidRPr="00383962">
        <w:rPr>
          <w:rFonts w:eastAsia="Calibri"/>
          <w:sz w:val="20"/>
          <w:lang w:eastAsia="en-US"/>
        </w:rPr>
        <w:t>,</w:t>
      </w:r>
      <w:r w:rsidRPr="000E772E">
        <w:rPr>
          <w:rFonts w:eastAsia="Calibri"/>
          <w:sz w:val="20"/>
          <w:lang w:eastAsia="en-US"/>
        </w:rPr>
        <w:t xml:space="preserve"> a</w:t>
      </w:r>
      <w:r w:rsidR="00A15050">
        <w:rPr>
          <w:rFonts w:eastAsia="Calibri"/>
          <w:sz w:val="20"/>
          <w:lang w:eastAsia="en-US"/>
        </w:rPr>
        <w:t xml:space="preserve"> </w:t>
      </w:r>
      <w:r w:rsidRPr="000E772E">
        <w:rPr>
          <w:rFonts w:eastAsia="Calibri"/>
          <w:sz w:val="20"/>
          <w:lang w:eastAsia="en-US"/>
        </w:rPr>
        <w:t xml:space="preserve">wpisuje się w daną </w:t>
      </w:r>
      <w:r w:rsidRPr="00B330C7">
        <w:rPr>
          <w:rFonts w:eastAsia="Calibri"/>
          <w:sz w:val="20"/>
          <w:lang w:eastAsia="en-US"/>
        </w:rPr>
        <w:t xml:space="preserve">koncepcję </w:t>
      </w:r>
      <w:r w:rsidR="002F7DF7" w:rsidRPr="00B330C7">
        <w:rPr>
          <w:rFonts w:eastAsia="Calibri"/>
          <w:sz w:val="20"/>
          <w:lang w:eastAsia="en-US"/>
        </w:rPr>
        <w:t>programową</w:t>
      </w:r>
      <w:r w:rsidRPr="00B330C7">
        <w:rPr>
          <w:rFonts w:eastAsia="Calibri"/>
          <w:sz w:val="20"/>
          <w:lang w:eastAsia="en-US"/>
        </w:rPr>
        <w:t xml:space="preserve">, jest częścią  programu kształcenia zorientowanego na </w:t>
      </w:r>
      <w:r w:rsidR="002F7DF7" w:rsidRPr="00B330C7">
        <w:rPr>
          <w:rFonts w:eastAsia="Calibri"/>
          <w:sz w:val="20"/>
          <w:lang w:eastAsia="en-US"/>
        </w:rPr>
        <w:t>osiągnięcie zakładanych efektów</w:t>
      </w:r>
      <w:r w:rsidR="00B330C7">
        <w:rPr>
          <w:rFonts w:eastAsia="Calibri"/>
          <w:sz w:val="20"/>
          <w:lang w:eastAsia="en-US"/>
        </w:rPr>
        <w:t>.</w:t>
      </w:r>
      <w:r w:rsidR="002F7DF7" w:rsidRPr="00B330C7">
        <w:rPr>
          <w:rFonts w:eastAsia="Calibri"/>
          <w:sz w:val="20"/>
          <w:lang w:eastAsia="en-US"/>
        </w:rPr>
        <w:t xml:space="preserve"> T</w:t>
      </w:r>
      <w:r w:rsidRPr="00B330C7">
        <w:rPr>
          <w:rFonts w:eastAsia="Calibri"/>
          <w:sz w:val="20"/>
          <w:lang w:eastAsia="en-US"/>
        </w:rPr>
        <w:t xml:space="preserve">ym samym </w:t>
      </w:r>
      <w:r w:rsidR="002F7DF7" w:rsidRPr="00B330C7">
        <w:rPr>
          <w:rFonts w:eastAsia="Calibri"/>
          <w:sz w:val="20"/>
          <w:lang w:eastAsia="en-US"/>
        </w:rPr>
        <w:t>przedmiot wyraża</w:t>
      </w:r>
      <w:r w:rsidR="00A15050">
        <w:rPr>
          <w:rFonts w:eastAsia="Calibri"/>
          <w:sz w:val="20"/>
          <w:lang w:eastAsia="en-US"/>
        </w:rPr>
        <w:t xml:space="preserve"> </w:t>
      </w:r>
      <w:r w:rsidRPr="00B330C7">
        <w:rPr>
          <w:rFonts w:eastAsia="Calibri"/>
          <w:b/>
          <w:sz w:val="20"/>
          <w:lang w:eastAsia="en-US"/>
        </w:rPr>
        <w:t>nakład pracy</w:t>
      </w:r>
      <w:r w:rsidRPr="00B330C7">
        <w:rPr>
          <w:rFonts w:eastAsia="Calibri"/>
          <w:sz w:val="20"/>
          <w:lang w:eastAsia="en-US"/>
        </w:rPr>
        <w:t xml:space="preserve"> studenta „wycenion</w:t>
      </w:r>
      <w:r w:rsidR="002F7DF7" w:rsidRPr="00B330C7">
        <w:rPr>
          <w:rFonts w:eastAsia="Calibri"/>
          <w:sz w:val="20"/>
          <w:lang w:eastAsia="en-US"/>
        </w:rPr>
        <w:t>y</w:t>
      </w:r>
      <w:r w:rsidRPr="00B330C7">
        <w:rPr>
          <w:rFonts w:eastAsia="Calibri"/>
          <w:sz w:val="20"/>
          <w:lang w:eastAsia="en-US"/>
        </w:rPr>
        <w:t xml:space="preserve">” punktami ECTS </w:t>
      </w:r>
      <w:r w:rsidR="002F7DF7" w:rsidRPr="00B330C7">
        <w:rPr>
          <w:rFonts w:eastAsia="Calibri"/>
          <w:sz w:val="20"/>
          <w:lang w:eastAsia="en-US"/>
        </w:rPr>
        <w:t xml:space="preserve">odpowiednimi dla osiągniecia wszystkich przewidzianych w nim efektów </w:t>
      </w:r>
      <w:r w:rsidR="0037138B" w:rsidRPr="00B330C7">
        <w:rPr>
          <w:rFonts w:eastAsia="Calibri"/>
          <w:sz w:val="20"/>
          <w:lang w:eastAsia="en-US"/>
        </w:rPr>
        <w:t>kształcenia, stanowiących element kwalifikacji kształtowanych w ramach danego programu (kwalifikacje uzyskane dzięki studio</w:t>
      </w:r>
      <w:r w:rsidR="00705274">
        <w:rPr>
          <w:rFonts w:eastAsia="Calibri"/>
          <w:sz w:val="20"/>
          <w:lang w:eastAsia="en-US"/>
        </w:rPr>
        <w:t>m na danym kierunku, to osiągnię</w:t>
      </w:r>
      <w:r w:rsidR="0037138B" w:rsidRPr="00B330C7">
        <w:rPr>
          <w:rFonts w:eastAsia="Calibri"/>
          <w:sz w:val="20"/>
          <w:lang w:eastAsia="en-US"/>
        </w:rPr>
        <w:t>cie wszystkich założonych w ich programie efektów kształcenia).</w:t>
      </w:r>
    </w:p>
    <w:p w:rsidR="00241721" w:rsidRDefault="00241721" w:rsidP="00241721">
      <w:pPr>
        <w:numPr>
          <w:ilvl w:val="0"/>
          <w:numId w:val="15"/>
        </w:numPr>
        <w:spacing w:after="60" w:line="276" w:lineRule="auto"/>
        <w:ind w:left="714" w:hanging="357"/>
        <w:jc w:val="both"/>
        <w:rPr>
          <w:rFonts w:eastAsia="Calibri"/>
          <w:sz w:val="22"/>
          <w:lang w:eastAsia="en-US"/>
        </w:rPr>
      </w:pPr>
      <w:r w:rsidRPr="000E772E">
        <w:rPr>
          <w:rFonts w:eastAsia="Calibri"/>
          <w:sz w:val="22"/>
          <w:lang w:eastAsia="en-US"/>
        </w:rPr>
        <w:t xml:space="preserve">Strategia obliczania / szacowania punktów ECTS odbywa się w oparciu o następujące założenia: </w:t>
      </w:r>
    </w:p>
    <w:p w:rsidR="00241721" w:rsidRDefault="00241721" w:rsidP="00241721">
      <w:pPr>
        <w:spacing w:line="276" w:lineRule="auto"/>
        <w:ind w:left="720"/>
        <w:jc w:val="both"/>
        <w:rPr>
          <w:rFonts w:eastAsia="Calibri"/>
          <w:sz w:val="22"/>
          <w:lang w:eastAsia="en-US"/>
        </w:rPr>
      </w:pPr>
      <w:r w:rsidRPr="000E772E">
        <w:rPr>
          <w:rFonts w:eastAsia="Calibri"/>
          <w:sz w:val="22"/>
          <w:lang w:eastAsia="en-US"/>
        </w:rPr>
        <w:t xml:space="preserve">1 punkt ECTS oznacza </w:t>
      </w:r>
      <w:r w:rsidR="0037138B" w:rsidRPr="00B330C7">
        <w:rPr>
          <w:rFonts w:eastAsia="Calibri"/>
          <w:sz w:val="22"/>
          <w:lang w:eastAsia="en-US"/>
        </w:rPr>
        <w:t>około</w:t>
      </w:r>
      <w:r w:rsidRPr="000E772E">
        <w:rPr>
          <w:rFonts w:eastAsia="Calibri"/>
          <w:sz w:val="22"/>
          <w:lang w:eastAsia="en-US"/>
        </w:rPr>
        <w:t>30 godzin pracy studenta w różnych formach</w:t>
      </w:r>
      <w:r>
        <w:rPr>
          <w:rFonts w:eastAsia="Calibri"/>
          <w:sz w:val="22"/>
          <w:lang w:eastAsia="en-US"/>
        </w:rPr>
        <w:t>,</w:t>
      </w:r>
      <w:r w:rsidRPr="000E772E">
        <w:rPr>
          <w:rFonts w:eastAsia="Calibri"/>
          <w:sz w:val="22"/>
          <w:lang w:eastAsia="en-US"/>
        </w:rPr>
        <w:t xml:space="preserve"> takich jak</w:t>
      </w:r>
      <w:r w:rsidR="00A15050">
        <w:rPr>
          <w:rFonts w:eastAsia="Calibri"/>
          <w:sz w:val="22"/>
          <w:lang w:eastAsia="en-US"/>
        </w:rPr>
        <w:t xml:space="preserve"> </w:t>
      </w:r>
      <w:r w:rsidR="00EB7ACA" w:rsidRPr="00B330C7">
        <w:rPr>
          <w:rFonts w:eastAsia="Calibri"/>
          <w:sz w:val="22"/>
          <w:lang w:eastAsia="en-US"/>
        </w:rPr>
        <w:t>między innymi</w:t>
      </w:r>
      <w:r w:rsidRPr="000E772E">
        <w:rPr>
          <w:rFonts w:eastAsia="Calibri"/>
          <w:sz w:val="22"/>
          <w:lang w:eastAsia="en-US"/>
        </w:rPr>
        <w:t xml:space="preserve">: uczestniczenie w zajęciach dydaktycznych, samodzielne przygotowywanie się do </w:t>
      </w:r>
      <w:r w:rsidR="0037138B" w:rsidRPr="00B330C7">
        <w:rPr>
          <w:rFonts w:eastAsia="Calibri"/>
          <w:sz w:val="22"/>
          <w:lang w:eastAsia="en-US"/>
        </w:rPr>
        <w:t>zajęć, czy</w:t>
      </w:r>
      <w:r w:rsidR="00A15050">
        <w:rPr>
          <w:rFonts w:eastAsia="Calibri"/>
          <w:sz w:val="22"/>
          <w:lang w:eastAsia="en-US"/>
        </w:rPr>
        <w:t xml:space="preserve"> </w:t>
      </w:r>
      <w:r w:rsidRPr="000E772E">
        <w:rPr>
          <w:rFonts w:eastAsia="Calibri"/>
          <w:sz w:val="22"/>
          <w:lang w:eastAsia="en-US"/>
        </w:rPr>
        <w:t xml:space="preserve">egzaminu, </w:t>
      </w:r>
      <w:r>
        <w:rPr>
          <w:rFonts w:eastAsia="Calibri"/>
          <w:sz w:val="22"/>
          <w:lang w:eastAsia="en-US"/>
        </w:rPr>
        <w:t xml:space="preserve">samodzielna lektura, </w:t>
      </w:r>
      <w:r w:rsidRPr="000E772E">
        <w:rPr>
          <w:rFonts w:eastAsia="Calibri"/>
          <w:sz w:val="22"/>
          <w:lang w:eastAsia="en-US"/>
        </w:rPr>
        <w:t xml:space="preserve">przygotowanie i prezentacja projektu, przygotowanie prezentacji </w:t>
      </w:r>
      <w:r>
        <w:rPr>
          <w:rFonts w:eastAsia="Calibri"/>
          <w:sz w:val="22"/>
          <w:lang w:eastAsia="en-US"/>
        </w:rPr>
        <w:t xml:space="preserve"> i inne postaci uczenia się ukierunkowanego przez nauczyciela (</w:t>
      </w:r>
      <w:r w:rsidRPr="00277B64">
        <w:rPr>
          <w:rFonts w:eastAsia="Calibri"/>
          <w:i/>
          <w:sz w:val="22"/>
          <w:lang w:eastAsia="en-US"/>
        </w:rPr>
        <w:t>guided learning</w:t>
      </w:r>
      <w:r>
        <w:rPr>
          <w:rFonts w:eastAsia="Calibri"/>
          <w:sz w:val="22"/>
          <w:lang w:eastAsia="en-US"/>
        </w:rPr>
        <w:t xml:space="preserve">). </w:t>
      </w:r>
    </w:p>
    <w:p w:rsidR="00241721" w:rsidRPr="00EB7ACA" w:rsidRDefault="00241721" w:rsidP="00241721">
      <w:pPr>
        <w:spacing w:after="60" w:line="276" w:lineRule="auto"/>
        <w:ind w:left="720"/>
        <w:jc w:val="both"/>
        <w:rPr>
          <w:rFonts w:eastAsia="Calibri"/>
          <w:strike/>
          <w:sz w:val="22"/>
          <w:lang w:eastAsia="en-US"/>
        </w:rPr>
      </w:pPr>
      <w:r w:rsidRPr="000E772E">
        <w:rPr>
          <w:rFonts w:eastAsia="Calibri"/>
          <w:sz w:val="20"/>
          <w:lang w:eastAsia="en-US"/>
        </w:rPr>
        <w:t>Dlatego ważne jest</w:t>
      </w:r>
      <w:r w:rsidRPr="006471C5">
        <w:rPr>
          <w:rFonts w:eastAsia="Calibri"/>
          <w:sz w:val="20"/>
          <w:lang w:eastAsia="en-US"/>
        </w:rPr>
        <w:t>,</w:t>
      </w:r>
      <w:r w:rsidRPr="000E772E">
        <w:rPr>
          <w:rFonts w:eastAsia="Calibri"/>
          <w:sz w:val="20"/>
          <w:lang w:eastAsia="en-US"/>
        </w:rPr>
        <w:t xml:space="preserve"> by w sylabusie wyraźnie, szczegółowo określić </w:t>
      </w:r>
      <w:r w:rsidRPr="000E772E">
        <w:rPr>
          <w:rFonts w:eastAsia="Calibri"/>
          <w:sz w:val="20"/>
          <w:u w:val="single"/>
          <w:lang w:eastAsia="en-US"/>
        </w:rPr>
        <w:t>wymagania</w:t>
      </w:r>
      <w:r>
        <w:rPr>
          <w:rFonts w:eastAsia="Calibri"/>
          <w:sz w:val="20"/>
          <w:lang w:eastAsia="en-US"/>
        </w:rPr>
        <w:t xml:space="preserve">(zob. też pole </w:t>
      </w:r>
      <w:r w:rsidRPr="00F309AC">
        <w:rPr>
          <w:rFonts w:eastAsia="Calibri"/>
          <w:sz w:val="20"/>
          <w:lang w:eastAsia="en-US"/>
        </w:rPr>
        <w:t>12 i 17</w:t>
      </w:r>
      <w:r w:rsidRPr="006471C5">
        <w:rPr>
          <w:rFonts w:eastAsia="Calibri"/>
          <w:sz w:val="20"/>
          <w:lang w:eastAsia="en-US"/>
        </w:rPr>
        <w:t xml:space="preserve"> sylabusa)</w:t>
      </w:r>
      <w:r w:rsidRPr="000E772E">
        <w:rPr>
          <w:rFonts w:eastAsia="Calibri"/>
          <w:sz w:val="20"/>
          <w:lang w:eastAsia="en-US"/>
        </w:rPr>
        <w:t>, tak, by student miał świadomość</w:t>
      </w:r>
      <w:r w:rsidRPr="006471C5">
        <w:rPr>
          <w:rFonts w:eastAsia="Calibri"/>
          <w:sz w:val="20"/>
          <w:lang w:eastAsia="en-US"/>
        </w:rPr>
        <w:t>,</w:t>
      </w:r>
      <w:r w:rsidRPr="000E772E">
        <w:rPr>
          <w:rFonts w:eastAsia="Calibri"/>
          <w:sz w:val="20"/>
          <w:lang w:eastAsia="en-US"/>
        </w:rPr>
        <w:t xml:space="preserve"> jakie zadania musi zrealizować, czyli jakiego </w:t>
      </w:r>
      <w:r w:rsidRPr="000E772E">
        <w:rPr>
          <w:rFonts w:eastAsia="Calibri"/>
          <w:sz w:val="20"/>
          <w:u w:val="single"/>
          <w:lang w:eastAsia="en-US"/>
        </w:rPr>
        <w:t>nakładu jego pracy w czasie</w:t>
      </w:r>
      <w:r w:rsidRPr="000E772E">
        <w:rPr>
          <w:rFonts w:eastAsia="Calibri"/>
          <w:sz w:val="20"/>
          <w:lang w:eastAsia="en-US"/>
        </w:rPr>
        <w:t xml:space="preserve"> będzie wymagało </w:t>
      </w:r>
      <w:r w:rsidRPr="000E772E">
        <w:rPr>
          <w:rFonts w:eastAsia="Calibri"/>
          <w:sz w:val="20"/>
          <w:lang w:eastAsia="en-US"/>
        </w:rPr>
        <w:lastRenderedPageBreak/>
        <w:t>uzyskanie zaliczenia przedmiotu. Tym samym zyska on czytelną informację</w:t>
      </w:r>
      <w:r w:rsidRPr="006471C5">
        <w:rPr>
          <w:rFonts w:eastAsia="Calibri"/>
          <w:sz w:val="20"/>
          <w:lang w:eastAsia="en-US"/>
        </w:rPr>
        <w:t>,</w:t>
      </w:r>
      <w:r w:rsidRPr="000E772E">
        <w:rPr>
          <w:rFonts w:eastAsia="Calibri"/>
          <w:sz w:val="20"/>
          <w:lang w:eastAsia="en-US"/>
        </w:rPr>
        <w:t xml:space="preserve"> dlaczego przedmiotowi przyznano określoną liczbę punktów. </w:t>
      </w:r>
    </w:p>
    <w:p w:rsidR="00241721" w:rsidRPr="00FC7833" w:rsidRDefault="00241721" w:rsidP="008A67FA">
      <w:pPr>
        <w:numPr>
          <w:ilvl w:val="0"/>
          <w:numId w:val="15"/>
        </w:numPr>
        <w:spacing w:before="120" w:after="60" w:line="276" w:lineRule="auto"/>
        <w:ind w:left="714" w:hanging="357"/>
        <w:jc w:val="both"/>
        <w:rPr>
          <w:rFonts w:eastAsia="Calibri"/>
          <w:sz w:val="22"/>
          <w:lang w:eastAsia="en-US"/>
        </w:rPr>
      </w:pPr>
      <w:r w:rsidRPr="00FC7833">
        <w:rPr>
          <w:rFonts w:eastAsia="Calibri"/>
          <w:sz w:val="22"/>
          <w:u w:val="single"/>
          <w:lang w:eastAsia="en-US"/>
        </w:rPr>
        <w:t>Punkty ECTS nie są przyznane raz na zawsze</w:t>
      </w:r>
      <w:r w:rsidRPr="00FC7833">
        <w:rPr>
          <w:rFonts w:eastAsia="Calibri"/>
          <w:sz w:val="22"/>
          <w:lang w:eastAsia="en-US"/>
        </w:rPr>
        <w:t xml:space="preserve">.  Po zakończeniu </w:t>
      </w:r>
      <w:r w:rsidR="00EB7ACA" w:rsidRPr="00FC7833">
        <w:rPr>
          <w:rFonts w:eastAsia="Calibri"/>
          <w:sz w:val="22"/>
          <w:lang w:eastAsia="en-US"/>
        </w:rPr>
        <w:t xml:space="preserve">zajęć w ramach </w:t>
      </w:r>
      <w:r w:rsidRPr="00FC7833">
        <w:rPr>
          <w:rFonts w:eastAsia="Calibri"/>
          <w:sz w:val="22"/>
          <w:lang w:eastAsia="en-US"/>
        </w:rPr>
        <w:t>przedmiotu - na poziomie jednostki prowadzącej studia - wskazane jest, by w badaniach służących ewaluacji procesu kształcenia uwzględnić pytania dotyczące nakładu pracy studenta w ramach prowadzonego kursu/ przedmiotu. Szacowanie i przyznawanie punktów powinno być monitorowane</w:t>
      </w:r>
      <w:r w:rsidR="00EB7ACA" w:rsidRPr="00FC7833">
        <w:rPr>
          <w:rFonts w:eastAsia="Calibri"/>
          <w:sz w:val="22"/>
          <w:lang w:eastAsia="en-US"/>
        </w:rPr>
        <w:t xml:space="preserve"> i korygowane w ramach wewnętrznych systemów zapewniania jakości kształcenia</w:t>
      </w:r>
      <w:r w:rsidRPr="00FC7833">
        <w:rPr>
          <w:rFonts w:eastAsia="Calibri"/>
          <w:sz w:val="22"/>
          <w:lang w:eastAsia="en-US"/>
        </w:rPr>
        <w:t>.</w:t>
      </w:r>
    </w:p>
    <w:p w:rsidR="00241721" w:rsidRPr="00B330C7" w:rsidRDefault="00EB7ACA" w:rsidP="00241721">
      <w:pPr>
        <w:numPr>
          <w:ilvl w:val="0"/>
          <w:numId w:val="15"/>
        </w:numPr>
        <w:spacing w:line="276" w:lineRule="auto"/>
        <w:ind w:left="568" w:hanging="284"/>
        <w:jc w:val="both"/>
        <w:rPr>
          <w:szCs w:val="22"/>
        </w:rPr>
      </w:pPr>
      <w:r w:rsidRPr="00B330C7">
        <w:rPr>
          <w:rFonts w:eastAsia="Calibri"/>
          <w:spacing w:val="-2"/>
          <w:sz w:val="20"/>
          <w:lang w:eastAsia="en-US"/>
        </w:rPr>
        <w:t xml:space="preserve">Nie należy przyporządkowywać </w:t>
      </w:r>
      <w:r w:rsidR="00241721" w:rsidRPr="00B330C7">
        <w:rPr>
          <w:rFonts w:eastAsia="Calibri"/>
          <w:spacing w:val="-2"/>
          <w:sz w:val="20"/>
          <w:lang w:eastAsia="en-US"/>
        </w:rPr>
        <w:t>punktów ECTS danym efekt</w:t>
      </w:r>
      <w:r w:rsidRPr="00B330C7">
        <w:rPr>
          <w:rFonts w:eastAsia="Calibri"/>
          <w:spacing w:val="-2"/>
          <w:sz w:val="20"/>
          <w:lang w:eastAsia="en-US"/>
        </w:rPr>
        <w:t>om</w:t>
      </w:r>
      <w:r w:rsidR="00A15050">
        <w:rPr>
          <w:rFonts w:eastAsia="Calibri"/>
          <w:spacing w:val="-2"/>
          <w:sz w:val="20"/>
          <w:lang w:eastAsia="en-US"/>
        </w:rPr>
        <w:t xml:space="preserve"> </w:t>
      </w:r>
      <w:r w:rsidR="006C1ABB" w:rsidRPr="00B330C7">
        <w:rPr>
          <w:sz w:val="20"/>
          <w:szCs w:val="22"/>
        </w:rPr>
        <w:t>kształcenia</w:t>
      </w:r>
      <w:r w:rsidR="00241721" w:rsidRPr="00B330C7">
        <w:rPr>
          <w:rFonts w:eastAsia="Calibri"/>
          <w:spacing w:val="-2"/>
          <w:sz w:val="20"/>
          <w:lang w:eastAsia="en-US"/>
        </w:rPr>
        <w:t xml:space="preserve">, określonym w </w:t>
      </w:r>
      <w:r w:rsidRPr="00B330C7">
        <w:rPr>
          <w:rFonts w:eastAsia="Calibri"/>
          <w:spacing w:val="-2"/>
          <w:sz w:val="20"/>
          <w:lang w:eastAsia="en-US"/>
        </w:rPr>
        <w:t>poszczególnych kategoriach (</w:t>
      </w:r>
      <w:r w:rsidR="00241721" w:rsidRPr="00B330C7">
        <w:rPr>
          <w:rFonts w:eastAsia="Calibri"/>
          <w:sz w:val="20"/>
          <w:lang w:eastAsia="en-US"/>
        </w:rPr>
        <w:t xml:space="preserve">zob. pole 17 sylabusa). </w:t>
      </w:r>
    </w:p>
    <w:p w:rsidR="00241721" w:rsidRDefault="00241721" w:rsidP="00241721">
      <w:pPr>
        <w:spacing w:after="60" w:line="276" w:lineRule="auto"/>
        <w:ind w:left="567"/>
        <w:jc w:val="both"/>
        <w:rPr>
          <w:rFonts w:eastAsia="Calibri"/>
          <w:sz w:val="22"/>
          <w:lang w:eastAsia="en-US"/>
        </w:rPr>
      </w:pPr>
      <w:r w:rsidRPr="00B330C7">
        <w:rPr>
          <w:rFonts w:eastAsia="Calibri"/>
          <w:sz w:val="20"/>
          <w:lang w:eastAsia="en-US"/>
        </w:rPr>
        <w:t xml:space="preserve">Działanie takie </w:t>
      </w:r>
      <w:r w:rsidR="00EB7ACA" w:rsidRPr="00B330C7">
        <w:rPr>
          <w:rFonts w:eastAsia="Calibri"/>
          <w:sz w:val="20"/>
          <w:lang w:eastAsia="en-US"/>
        </w:rPr>
        <w:t xml:space="preserve">może </w:t>
      </w:r>
      <w:r w:rsidRPr="00B330C7">
        <w:rPr>
          <w:rFonts w:eastAsia="Calibri"/>
          <w:sz w:val="20"/>
          <w:lang w:eastAsia="en-US"/>
        </w:rPr>
        <w:t>prowadzi</w:t>
      </w:r>
      <w:r w:rsidR="00EB7ACA" w:rsidRPr="00B330C7">
        <w:rPr>
          <w:rFonts w:eastAsia="Calibri"/>
          <w:sz w:val="20"/>
          <w:lang w:eastAsia="en-US"/>
        </w:rPr>
        <w:t>ć</w:t>
      </w:r>
      <w:r w:rsidRPr="00B330C7">
        <w:rPr>
          <w:rFonts w:eastAsia="Calibri"/>
          <w:sz w:val="20"/>
          <w:lang w:eastAsia="en-US"/>
        </w:rPr>
        <w:t xml:space="preserve"> do usztywnienia </w:t>
      </w:r>
      <w:r w:rsidRPr="00B330C7">
        <w:rPr>
          <w:rFonts w:eastAsia="Calibri"/>
          <w:i/>
          <w:sz w:val="20"/>
          <w:lang w:eastAsia="en-US"/>
        </w:rPr>
        <w:t>(uszkolnienia</w:t>
      </w:r>
      <w:r w:rsidRPr="00B330C7">
        <w:rPr>
          <w:rFonts w:eastAsia="Calibri"/>
          <w:sz w:val="20"/>
          <w:lang w:eastAsia="en-US"/>
        </w:rPr>
        <w:t>) procesu kształcenia i ograniczy</w:t>
      </w:r>
      <w:r w:rsidR="00EB7ACA" w:rsidRPr="00B330C7">
        <w:rPr>
          <w:rFonts w:eastAsia="Calibri"/>
          <w:sz w:val="20"/>
          <w:lang w:eastAsia="en-US"/>
        </w:rPr>
        <w:t>ć</w:t>
      </w:r>
      <w:r w:rsidR="00A15050">
        <w:rPr>
          <w:rFonts w:eastAsia="Calibri"/>
          <w:sz w:val="20"/>
          <w:lang w:eastAsia="en-US"/>
        </w:rPr>
        <w:t xml:space="preserve"> jego elastyczność, a </w:t>
      </w:r>
      <w:r w:rsidRPr="00B330C7">
        <w:rPr>
          <w:rFonts w:eastAsia="Calibri"/>
          <w:sz w:val="20"/>
          <w:lang w:eastAsia="en-US"/>
        </w:rPr>
        <w:t xml:space="preserve">ponadto w znacznej mierze </w:t>
      </w:r>
      <w:r w:rsidR="00EB7ACA" w:rsidRPr="00B330C7">
        <w:rPr>
          <w:rFonts w:eastAsia="Calibri"/>
          <w:sz w:val="20"/>
          <w:lang w:eastAsia="en-US"/>
        </w:rPr>
        <w:t>może być</w:t>
      </w:r>
      <w:r w:rsidRPr="00B330C7">
        <w:rPr>
          <w:rFonts w:eastAsia="Calibri"/>
          <w:sz w:val="20"/>
          <w:lang w:eastAsia="en-US"/>
        </w:rPr>
        <w:t xml:space="preserve"> zabiegiem czysto formalnym </w:t>
      </w:r>
      <w:r w:rsidR="00EB7ACA" w:rsidRPr="00B330C7">
        <w:rPr>
          <w:rFonts w:eastAsia="Calibri"/>
          <w:sz w:val="20"/>
          <w:lang w:eastAsia="en-US"/>
        </w:rPr>
        <w:t xml:space="preserve">polegającym na </w:t>
      </w:r>
      <w:r w:rsidRPr="00B330C7">
        <w:rPr>
          <w:rFonts w:eastAsia="Calibri"/>
          <w:sz w:val="20"/>
          <w:lang w:eastAsia="en-US"/>
        </w:rPr>
        <w:t>szacowani</w:t>
      </w:r>
      <w:r w:rsidR="008F5D9A" w:rsidRPr="00B330C7">
        <w:rPr>
          <w:rFonts w:eastAsia="Calibri"/>
          <w:sz w:val="20"/>
          <w:lang w:eastAsia="en-US"/>
        </w:rPr>
        <w:t>u</w:t>
      </w:r>
      <w:r w:rsidRPr="00B330C7">
        <w:rPr>
          <w:rFonts w:eastAsia="Calibri"/>
          <w:sz w:val="20"/>
          <w:lang w:eastAsia="en-US"/>
        </w:rPr>
        <w:t xml:space="preserve"> trudnych do jednoznacznego rozróżnienia (przenikających się) aspektów kształcenia.</w:t>
      </w:r>
    </w:p>
    <w:p w:rsidR="00872DA4" w:rsidRPr="009A3F76" w:rsidRDefault="00872DA4" w:rsidP="00872DA4">
      <w:pPr>
        <w:spacing w:line="276" w:lineRule="auto"/>
        <w:ind w:left="567"/>
        <w:jc w:val="both"/>
        <w:rPr>
          <w:rFonts w:eastAsia="Calibri"/>
          <w:sz w:val="22"/>
          <w:szCs w:val="22"/>
          <w:lang w:eastAsia="en-US"/>
        </w:rPr>
      </w:pPr>
      <w:r w:rsidRPr="009A3F76">
        <w:rPr>
          <w:rFonts w:eastAsia="Calibri"/>
          <w:sz w:val="22"/>
          <w:szCs w:val="22"/>
          <w:lang w:eastAsia="en-US"/>
        </w:rPr>
        <w:t>Pole to może zawierać następujący, przykładowy podział:</w:t>
      </w:r>
    </w:p>
    <w:p w:rsidR="00AA5F76" w:rsidRPr="009A3F76" w:rsidRDefault="00E3309A" w:rsidP="00E3309A">
      <w:pPr>
        <w:pStyle w:val="Akapitzlist"/>
        <w:numPr>
          <w:ilvl w:val="0"/>
          <w:numId w:val="27"/>
        </w:numPr>
        <w:spacing w:line="276" w:lineRule="auto"/>
        <w:jc w:val="both"/>
        <w:rPr>
          <w:rFonts w:eastAsia="Calibri"/>
          <w:sz w:val="20"/>
          <w:szCs w:val="20"/>
          <w:lang w:eastAsia="en-US"/>
        </w:rPr>
      </w:pPr>
      <w:r w:rsidRPr="009A3F76">
        <w:rPr>
          <w:rFonts w:eastAsia="Calibri"/>
          <w:sz w:val="20"/>
          <w:szCs w:val="20"/>
          <w:lang w:eastAsia="en-US"/>
        </w:rPr>
        <w:t>zajęcia z bezpośrednim udziałem nauczyciela akademickiego i studenta:</w:t>
      </w:r>
    </w:p>
    <w:p w:rsidR="00872DA4" w:rsidRPr="009A3F76" w:rsidRDefault="00872DA4" w:rsidP="00E3309A">
      <w:pPr>
        <w:pStyle w:val="Akapitzlist"/>
        <w:numPr>
          <w:ilvl w:val="0"/>
          <w:numId w:val="28"/>
        </w:numPr>
        <w:spacing w:line="276" w:lineRule="auto"/>
        <w:jc w:val="both"/>
        <w:rPr>
          <w:sz w:val="20"/>
          <w:szCs w:val="20"/>
        </w:rPr>
      </w:pPr>
      <w:r w:rsidRPr="009A3F76">
        <w:rPr>
          <w:sz w:val="20"/>
          <w:szCs w:val="20"/>
        </w:rPr>
        <w:t>30 godzin wykładu: 1 punkt ECTS;</w:t>
      </w:r>
    </w:p>
    <w:p w:rsidR="00872DA4" w:rsidRPr="009A3F76" w:rsidRDefault="00872DA4" w:rsidP="00E3309A">
      <w:pPr>
        <w:pStyle w:val="Akapitzlist"/>
        <w:numPr>
          <w:ilvl w:val="0"/>
          <w:numId w:val="28"/>
        </w:numPr>
        <w:spacing w:line="276" w:lineRule="auto"/>
        <w:jc w:val="both"/>
        <w:rPr>
          <w:rFonts w:eastAsia="Calibri"/>
          <w:sz w:val="20"/>
          <w:szCs w:val="20"/>
          <w:lang w:eastAsia="en-US"/>
        </w:rPr>
      </w:pPr>
      <w:r w:rsidRPr="009A3F76">
        <w:rPr>
          <w:sz w:val="20"/>
          <w:szCs w:val="20"/>
        </w:rPr>
        <w:t>30 godzin ćwiczeń: 1 punkt ECTS;</w:t>
      </w:r>
    </w:p>
    <w:p w:rsidR="00872DA4" w:rsidRPr="009A3F76" w:rsidRDefault="00872DA4" w:rsidP="00E3309A">
      <w:pPr>
        <w:pStyle w:val="Akapitzlist"/>
        <w:numPr>
          <w:ilvl w:val="0"/>
          <w:numId w:val="28"/>
        </w:numPr>
        <w:spacing w:line="276" w:lineRule="auto"/>
        <w:jc w:val="both"/>
        <w:rPr>
          <w:rFonts w:eastAsia="Calibri"/>
          <w:sz w:val="20"/>
          <w:szCs w:val="20"/>
          <w:lang w:eastAsia="en-US"/>
        </w:rPr>
      </w:pPr>
      <w:r w:rsidRPr="009A3F76">
        <w:rPr>
          <w:sz w:val="20"/>
          <w:szCs w:val="20"/>
        </w:rPr>
        <w:t>30 godzin konsultacji, w tym 15 godzin Prof. ……… oraz 15 godzin dr ………..(kontakt oferowany - 1 godz. tygodniowo): 1 punkt ECTS;</w:t>
      </w:r>
    </w:p>
    <w:p w:rsidR="00E3309A" w:rsidRPr="009A3F76" w:rsidRDefault="00E3309A" w:rsidP="00E3309A">
      <w:pPr>
        <w:pStyle w:val="Akapitzlist"/>
        <w:numPr>
          <w:ilvl w:val="0"/>
          <w:numId w:val="27"/>
        </w:numPr>
        <w:spacing w:line="276" w:lineRule="auto"/>
        <w:jc w:val="both"/>
        <w:rPr>
          <w:rFonts w:eastAsia="Calibri"/>
          <w:sz w:val="20"/>
          <w:szCs w:val="20"/>
          <w:lang w:eastAsia="en-US"/>
        </w:rPr>
      </w:pPr>
      <w:r w:rsidRPr="009A3F76">
        <w:rPr>
          <w:rFonts w:eastAsia="Calibri"/>
          <w:sz w:val="20"/>
          <w:szCs w:val="20"/>
          <w:lang w:eastAsia="en-US"/>
        </w:rPr>
        <w:t>praca własna studenta:</w:t>
      </w:r>
    </w:p>
    <w:p w:rsidR="00872DA4" w:rsidRPr="009A3F76" w:rsidRDefault="00872DA4" w:rsidP="00E3309A">
      <w:pPr>
        <w:pStyle w:val="Akapitzlist"/>
        <w:numPr>
          <w:ilvl w:val="0"/>
          <w:numId w:val="29"/>
        </w:numPr>
        <w:spacing w:line="276" w:lineRule="auto"/>
        <w:jc w:val="both"/>
        <w:rPr>
          <w:rFonts w:eastAsia="Calibri"/>
          <w:sz w:val="20"/>
          <w:szCs w:val="20"/>
          <w:lang w:eastAsia="en-US"/>
        </w:rPr>
      </w:pPr>
      <w:r w:rsidRPr="009A3F76">
        <w:rPr>
          <w:sz w:val="20"/>
          <w:szCs w:val="20"/>
        </w:rPr>
        <w:t>30 godzin pracy własnej studenta pod kierunkiem nauczyciela (przygotowanie materiałów potrzebnych do zajęć oraz realizowanych projektów, studiowanie zalecanej literatury, realizacja badań i innych zadań w ramach dwóch odrębnych projektów: badawczego oraz praktycznego) : 1 punkt ECTS;</w:t>
      </w:r>
    </w:p>
    <w:p w:rsidR="00872DA4" w:rsidRPr="009A3F76" w:rsidRDefault="00872DA4" w:rsidP="009A3F76">
      <w:pPr>
        <w:spacing w:line="276" w:lineRule="auto"/>
        <w:ind w:left="567"/>
        <w:jc w:val="both"/>
        <w:rPr>
          <w:b/>
          <w:sz w:val="20"/>
          <w:szCs w:val="20"/>
        </w:rPr>
      </w:pPr>
      <w:r w:rsidRPr="009A3F76">
        <w:rPr>
          <w:sz w:val="20"/>
          <w:szCs w:val="20"/>
        </w:rPr>
        <w:t xml:space="preserve">Razem: </w:t>
      </w:r>
      <w:r w:rsidR="000608A3" w:rsidRPr="009A3F76">
        <w:rPr>
          <w:b/>
          <w:sz w:val="20"/>
          <w:szCs w:val="20"/>
        </w:rPr>
        <w:t>3 punkty ECTS</w:t>
      </w:r>
      <w:r w:rsidR="000608A3" w:rsidRPr="009A3F76">
        <w:rPr>
          <w:sz w:val="20"/>
          <w:szCs w:val="20"/>
        </w:rPr>
        <w:t xml:space="preserve"> (za </w:t>
      </w:r>
      <w:r w:rsidRPr="009A3F76">
        <w:rPr>
          <w:sz w:val="20"/>
          <w:szCs w:val="20"/>
        </w:rPr>
        <w:t>90 godzin</w:t>
      </w:r>
      <w:r w:rsidR="00BD3F77" w:rsidRPr="009A3F76">
        <w:rPr>
          <w:sz w:val="20"/>
          <w:szCs w:val="20"/>
        </w:rPr>
        <w:t xml:space="preserve"> zajęć z bezpośrednim udziałem nauczyciela akademickiego</w:t>
      </w:r>
      <w:r w:rsidR="000608A3" w:rsidRPr="009A3F76">
        <w:rPr>
          <w:sz w:val="20"/>
          <w:szCs w:val="20"/>
        </w:rPr>
        <w:t xml:space="preserve"> i studenta) </w:t>
      </w:r>
      <w:r w:rsidR="000608A3" w:rsidRPr="009A3F76">
        <w:rPr>
          <w:b/>
          <w:sz w:val="20"/>
          <w:szCs w:val="20"/>
        </w:rPr>
        <w:t>+ 1 punkt</w:t>
      </w:r>
      <w:r w:rsidR="00954D6C">
        <w:rPr>
          <w:b/>
          <w:sz w:val="20"/>
          <w:szCs w:val="20"/>
        </w:rPr>
        <w:t xml:space="preserve"> </w:t>
      </w:r>
      <w:r w:rsidR="000608A3" w:rsidRPr="009A3F76">
        <w:rPr>
          <w:b/>
          <w:sz w:val="20"/>
          <w:szCs w:val="20"/>
        </w:rPr>
        <w:t>ECTS</w:t>
      </w:r>
      <w:r w:rsidR="000608A3" w:rsidRPr="009A3F76">
        <w:rPr>
          <w:sz w:val="20"/>
          <w:szCs w:val="20"/>
        </w:rPr>
        <w:t xml:space="preserve"> (za 30 godzin pracy własnej studenta poza zajęciami z bezpośrednim udziałem nauczyciela akademickiego)</w:t>
      </w:r>
      <w:r w:rsidRPr="009A3F76">
        <w:rPr>
          <w:b/>
          <w:sz w:val="20"/>
          <w:szCs w:val="20"/>
        </w:rPr>
        <w:t>.</w:t>
      </w:r>
      <w:r w:rsidR="000608A3" w:rsidRPr="009A3F76">
        <w:rPr>
          <w:b/>
          <w:sz w:val="20"/>
          <w:szCs w:val="20"/>
          <w:u w:val="single"/>
        </w:rPr>
        <w:t>Łącznie 4 punkty ECTS</w:t>
      </w:r>
      <w:r w:rsidR="000608A3" w:rsidRPr="009A3F76">
        <w:rPr>
          <w:b/>
          <w:sz w:val="20"/>
          <w:szCs w:val="20"/>
        </w:rPr>
        <w:t>.</w:t>
      </w:r>
    </w:p>
    <w:p w:rsidR="009A3F76" w:rsidRDefault="009A3F76" w:rsidP="00872DA4">
      <w:pPr>
        <w:spacing w:line="276" w:lineRule="auto"/>
        <w:ind w:left="567"/>
        <w:jc w:val="both"/>
        <w:rPr>
          <w:b/>
          <w:sz w:val="20"/>
          <w:szCs w:val="20"/>
        </w:rPr>
      </w:pPr>
    </w:p>
    <w:p w:rsidR="00241721" w:rsidRPr="006471C5" w:rsidRDefault="00241721" w:rsidP="00872DA4">
      <w:pPr>
        <w:spacing w:line="276" w:lineRule="auto"/>
        <w:rPr>
          <w:sz w:val="22"/>
          <w:szCs w:val="22"/>
        </w:rPr>
      </w:pPr>
      <w:r w:rsidRPr="006471C5">
        <w:rPr>
          <w:sz w:val="22"/>
          <w:szCs w:val="22"/>
        </w:rPr>
        <w:t xml:space="preserve">Więcej informacji </w:t>
      </w:r>
      <w:r>
        <w:rPr>
          <w:sz w:val="22"/>
          <w:szCs w:val="22"/>
        </w:rPr>
        <w:t xml:space="preserve">o zasadach przyporządkowania punktów ECTS </w:t>
      </w:r>
      <w:r w:rsidRPr="006471C5">
        <w:rPr>
          <w:sz w:val="22"/>
          <w:szCs w:val="22"/>
        </w:rPr>
        <w:t xml:space="preserve">jest dostępnych na stronie: </w:t>
      </w:r>
    </w:p>
    <w:p w:rsidR="00241721" w:rsidRDefault="00241721" w:rsidP="00872DA4">
      <w:pPr>
        <w:spacing w:line="276" w:lineRule="auto"/>
        <w:rPr>
          <w:sz w:val="22"/>
          <w:szCs w:val="22"/>
        </w:rPr>
      </w:pPr>
      <w:r w:rsidRPr="006471C5">
        <w:rPr>
          <w:b/>
          <w:sz w:val="22"/>
          <w:szCs w:val="22"/>
        </w:rPr>
        <w:t>http://www.erasmus.org.pl/s/p/artykuly/89/89/v.21_eursyst_krotkiprzew.pdf</w:t>
      </w:r>
    </w:p>
    <w:p w:rsidR="00241721" w:rsidRPr="00700C8E" w:rsidRDefault="00241721" w:rsidP="00241721">
      <w:pPr>
        <w:spacing w:before="120" w:line="276" w:lineRule="auto"/>
        <w:rPr>
          <w:sz w:val="22"/>
          <w:szCs w:val="22"/>
        </w:rPr>
      </w:pPr>
      <w:r>
        <w:rPr>
          <w:b/>
          <w:color w:val="00B050"/>
          <w:sz w:val="22"/>
          <w:szCs w:val="20"/>
        </w:rPr>
        <w:t>(8</w:t>
      </w:r>
      <w:r w:rsidRPr="00736E32">
        <w:rPr>
          <w:b/>
          <w:color w:val="00B050"/>
          <w:sz w:val="22"/>
          <w:szCs w:val="20"/>
        </w:rPr>
        <w:t>)</w:t>
      </w:r>
      <w:r>
        <w:rPr>
          <w:b/>
          <w:sz w:val="22"/>
          <w:szCs w:val="20"/>
        </w:rPr>
        <w:t>Cykl dydaktyczny</w:t>
      </w:r>
    </w:p>
    <w:p w:rsidR="00241721" w:rsidRDefault="00241721" w:rsidP="00241721">
      <w:pPr>
        <w:spacing w:line="276" w:lineRule="auto"/>
        <w:ind w:left="426"/>
        <w:jc w:val="both"/>
        <w:rPr>
          <w:sz w:val="20"/>
          <w:szCs w:val="20"/>
        </w:rPr>
      </w:pPr>
      <w:r w:rsidRPr="00792C73">
        <w:rPr>
          <w:sz w:val="22"/>
          <w:szCs w:val="20"/>
        </w:rPr>
        <w:t>Może być wybierany z „rozwijanej listy”</w:t>
      </w:r>
      <w:r>
        <w:rPr>
          <w:sz w:val="22"/>
          <w:szCs w:val="20"/>
        </w:rPr>
        <w:t xml:space="preserve">: </w:t>
      </w:r>
    </w:p>
    <w:p w:rsidR="00241721" w:rsidRPr="00792C73" w:rsidRDefault="00241721" w:rsidP="00241721">
      <w:pPr>
        <w:spacing w:line="276" w:lineRule="auto"/>
        <w:ind w:left="425"/>
        <w:jc w:val="both"/>
        <w:rPr>
          <w:sz w:val="20"/>
          <w:szCs w:val="20"/>
          <w:u w:val="single"/>
        </w:rPr>
      </w:pPr>
      <w:r w:rsidRPr="00792C73">
        <w:rPr>
          <w:sz w:val="20"/>
          <w:szCs w:val="20"/>
        </w:rPr>
        <w:t>rok aka</w:t>
      </w:r>
      <w:r>
        <w:rPr>
          <w:sz w:val="20"/>
          <w:szCs w:val="20"/>
        </w:rPr>
        <w:t>demicki/semestr zimowy</w:t>
      </w:r>
      <w:r w:rsidRPr="00792C73">
        <w:rPr>
          <w:sz w:val="20"/>
          <w:szCs w:val="20"/>
        </w:rPr>
        <w:t>/semestr letni</w:t>
      </w:r>
    </w:p>
    <w:p w:rsidR="00241721" w:rsidRPr="00C01F0A" w:rsidRDefault="00241721" w:rsidP="00241721">
      <w:pPr>
        <w:spacing w:before="120" w:line="276" w:lineRule="auto"/>
        <w:jc w:val="both"/>
        <w:rPr>
          <w:b/>
          <w:sz w:val="22"/>
          <w:szCs w:val="22"/>
        </w:rPr>
      </w:pPr>
      <w:r>
        <w:rPr>
          <w:b/>
          <w:color w:val="00B050"/>
          <w:sz w:val="22"/>
          <w:szCs w:val="22"/>
        </w:rPr>
        <w:t>(9</w:t>
      </w:r>
      <w:r w:rsidRPr="00C01F0A">
        <w:rPr>
          <w:b/>
          <w:color w:val="00B050"/>
          <w:sz w:val="22"/>
          <w:szCs w:val="22"/>
        </w:rPr>
        <w:t>)</w:t>
      </w:r>
      <w:r w:rsidRPr="00C01F0A">
        <w:rPr>
          <w:b/>
          <w:sz w:val="22"/>
          <w:szCs w:val="22"/>
        </w:rPr>
        <w:t xml:space="preserve"> Status przedmiotu</w:t>
      </w:r>
    </w:p>
    <w:p w:rsidR="00241721" w:rsidRPr="00C01F0A" w:rsidRDefault="00241721" w:rsidP="00241721">
      <w:pPr>
        <w:ind w:firstLine="426"/>
        <w:jc w:val="both"/>
        <w:rPr>
          <w:sz w:val="22"/>
          <w:szCs w:val="22"/>
        </w:rPr>
      </w:pPr>
      <w:r w:rsidRPr="00C01F0A">
        <w:rPr>
          <w:sz w:val="22"/>
          <w:szCs w:val="22"/>
        </w:rPr>
        <w:t>Uzupełnia pracownik toku studiów:</w:t>
      </w:r>
    </w:p>
    <w:p w:rsidR="00241721" w:rsidRPr="00C01F0A" w:rsidRDefault="00241721" w:rsidP="00241721">
      <w:pPr>
        <w:numPr>
          <w:ilvl w:val="0"/>
          <w:numId w:val="8"/>
        </w:numPr>
        <w:ind w:left="356" w:firstLine="70"/>
        <w:jc w:val="both"/>
        <w:rPr>
          <w:sz w:val="22"/>
          <w:szCs w:val="22"/>
        </w:rPr>
      </w:pPr>
      <w:r w:rsidRPr="00C01F0A">
        <w:rPr>
          <w:sz w:val="22"/>
          <w:szCs w:val="22"/>
        </w:rPr>
        <w:t xml:space="preserve">obowiązkowy / </w:t>
      </w:r>
      <w:r w:rsidR="000F2A8E">
        <w:rPr>
          <w:sz w:val="22"/>
          <w:szCs w:val="22"/>
        </w:rPr>
        <w:t>do wyboru</w:t>
      </w:r>
    </w:p>
    <w:p w:rsidR="00241721" w:rsidRPr="00F9124E" w:rsidRDefault="00241721" w:rsidP="00241721">
      <w:pPr>
        <w:spacing w:before="120" w:line="276" w:lineRule="auto"/>
        <w:jc w:val="both"/>
        <w:rPr>
          <w:b/>
          <w:sz w:val="22"/>
          <w:szCs w:val="20"/>
        </w:rPr>
      </w:pPr>
      <w:r w:rsidRPr="00F9124E">
        <w:rPr>
          <w:b/>
          <w:color w:val="00B050"/>
          <w:sz w:val="22"/>
          <w:szCs w:val="20"/>
        </w:rPr>
        <w:t>(1</w:t>
      </w:r>
      <w:r>
        <w:rPr>
          <w:b/>
          <w:color w:val="00B050"/>
          <w:sz w:val="22"/>
          <w:szCs w:val="20"/>
        </w:rPr>
        <w:t>0</w:t>
      </w:r>
      <w:r w:rsidRPr="00F9124E">
        <w:rPr>
          <w:b/>
          <w:color w:val="00B050"/>
          <w:sz w:val="22"/>
          <w:szCs w:val="20"/>
        </w:rPr>
        <w:t>)</w:t>
      </w:r>
      <w:r w:rsidRPr="00F9124E">
        <w:rPr>
          <w:b/>
          <w:sz w:val="22"/>
          <w:szCs w:val="20"/>
        </w:rPr>
        <w:t xml:space="preserve"> Język wykładowy</w:t>
      </w:r>
    </w:p>
    <w:p w:rsidR="00241721" w:rsidRDefault="006C1ABB" w:rsidP="00241721">
      <w:pPr>
        <w:spacing w:line="276" w:lineRule="auto"/>
        <w:ind w:left="284" w:firstLine="142"/>
        <w:jc w:val="both"/>
        <w:rPr>
          <w:sz w:val="22"/>
          <w:szCs w:val="20"/>
        </w:rPr>
      </w:pPr>
      <w:r>
        <w:rPr>
          <w:sz w:val="22"/>
          <w:szCs w:val="20"/>
        </w:rPr>
        <w:t>P</w:t>
      </w:r>
      <w:r w:rsidR="00241721" w:rsidRPr="00F9124E">
        <w:rPr>
          <w:sz w:val="22"/>
          <w:szCs w:val="20"/>
        </w:rPr>
        <w:t xml:space="preserve">odaje się tylko jeden język, w jakim prowadzone są zajęcia. </w:t>
      </w:r>
    </w:p>
    <w:p w:rsidR="00241721" w:rsidRDefault="00241721" w:rsidP="00241721">
      <w:pPr>
        <w:spacing w:before="60" w:line="276" w:lineRule="auto"/>
        <w:ind w:left="284" w:firstLine="142"/>
        <w:jc w:val="both"/>
        <w:rPr>
          <w:sz w:val="20"/>
          <w:szCs w:val="20"/>
        </w:rPr>
      </w:pPr>
      <w:r>
        <w:rPr>
          <w:sz w:val="20"/>
          <w:szCs w:val="20"/>
          <w:u w:val="single"/>
        </w:rPr>
        <w:t>Przypadki szczególne</w:t>
      </w:r>
      <w:r>
        <w:rPr>
          <w:sz w:val="20"/>
          <w:szCs w:val="20"/>
        </w:rPr>
        <w:t>:</w:t>
      </w:r>
    </w:p>
    <w:p w:rsidR="00241721" w:rsidRDefault="00241721" w:rsidP="00241721">
      <w:pPr>
        <w:spacing w:line="276" w:lineRule="auto"/>
        <w:ind w:left="284" w:firstLine="142"/>
        <w:jc w:val="both"/>
        <w:rPr>
          <w:sz w:val="20"/>
          <w:szCs w:val="20"/>
        </w:rPr>
      </w:pPr>
      <w:r>
        <w:rPr>
          <w:sz w:val="20"/>
          <w:szCs w:val="20"/>
        </w:rPr>
        <w:t xml:space="preserve">(a) Jeśli przedmiot jest realizowany </w:t>
      </w:r>
      <w:r w:rsidRPr="00420BFB">
        <w:rPr>
          <w:sz w:val="20"/>
          <w:szCs w:val="20"/>
          <w:u w:val="single"/>
        </w:rPr>
        <w:t>jednocześnie</w:t>
      </w:r>
      <w:r>
        <w:rPr>
          <w:sz w:val="20"/>
          <w:szCs w:val="20"/>
        </w:rPr>
        <w:t xml:space="preserve"> w dwóch językach, wskazuje się obydwa. </w:t>
      </w:r>
    </w:p>
    <w:p w:rsidR="00241721" w:rsidRPr="007C0A10" w:rsidRDefault="00241721" w:rsidP="00241721">
      <w:pPr>
        <w:spacing w:line="276" w:lineRule="auto"/>
        <w:ind w:left="709" w:hanging="283"/>
        <w:jc w:val="both"/>
        <w:rPr>
          <w:sz w:val="20"/>
          <w:szCs w:val="20"/>
        </w:rPr>
      </w:pPr>
      <w:r>
        <w:rPr>
          <w:sz w:val="20"/>
          <w:szCs w:val="20"/>
        </w:rPr>
        <w:t xml:space="preserve">(b) Jeśli </w:t>
      </w:r>
      <w:r w:rsidRPr="00420BFB">
        <w:rPr>
          <w:sz w:val="20"/>
          <w:szCs w:val="20"/>
          <w:u w:val="single"/>
        </w:rPr>
        <w:t>część zajęć</w:t>
      </w:r>
      <w:r>
        <w:rPr>
          <w:sz w:val="20"/>
          <w:szCs w:val="20"/>
        </w:rPr>
        <w:t xml:space="preserve"> z danego przedmiotu jest realizowana w jednym, a część w innym języku - trzeba oszacować proporcje. </w:t>
      </w:r>
      <w:r w:rsidRPr="007C0A10">
        <w:rPr>
          <w:sz w:val="20"/>
          <w:szCs w:val="20"/>
        </w:rPr>
        <w:t>Jest to ważne w kontekście przyznawania liczby punktów ECTS, które stud</w:t>
      </w:r>
      <w:r w:rsidR="006C1ABB" w:rsidRPr="007C0A10">
        <w:rPr>
          <w:sz w:val="20"/>
          <w:szCs w:val="20"/>
        </w:rPr>
        <w:t>ent</w:t>
      </w:r>
      <w:r w:rsidR="00954D6C">
        <w:rPr>
          <w:sz w:val="20"/>
          <w:szCs w:val="20"/>
        </w:rPr>
        <w:t xml:space="preserve"> otrzymuje za dany przedmiot, w </w:t>
      </w:r>
      <w:r w:rsidR="006C1ABB" w:rsidRPr="007C0A10">
        <w:rPr>
          <w:sz w:val="20"/>
          <w:szCs w:val="20"/>
        </w:rPr>
        <w:t>kontekście nakład</w:t>
      </w:r>
      <w:r w:rsidR="0090787B" w:rsidRPr="007C0A10">
        <w:rPr>
          <w:sz w:val="20"/>
          <w:szCs w:val="20"/>
        </w:rPr>
        <w:t>u</w:t>
      </w:r>
      <w:r w:rsidR="008F5D9A" w:rsidRPr="007C0A10">
        <w:rPr>
          <w:sz w:val="20"/>
          <w:szCs w:val="20"/>
        </w:rPr>
        <w:t xml:space="preserve">jego </w:t>
      </w:r>
      <w:r w:rsidR="006C1ABB" w:rsidRPr="007C0A10">
        <w:rPr>
          <w:sz w:val="20"/>
          <w:szCs w:val="20"/>
        </w:rPr>
        <w:t>pracy własnej.</w:t>
      </w:r>
    </w:p>
    <w:p w:rsidR="00241721" w:rsidRPr="00E82759" w:rsidRDefault="00241721" w:rsidP="00241721">
      <w:pPr>
        <w:spacing w:before="120" w:line="276" w:lineRule="auto"/>
        <w:jc w:val="both"/>
        <w:rPr>
          <w:b/>
          <w:sz w:val="22"/>
          <w:szCs w:val="20"/>
        </w:rPr>
      </w:pPr>
      <w:r>
        <w:rPr>
          <w:b/>
          <w:color w:val="00B050"/>
          <w:sz w:val="22"/>
          <w:szCs w:val="20"/>
        </w:rPr>
        <w:t>(11</w:t>
      </w:r>
      <w:r w:rsidRPr="00E82759">
        <w:rPr>
          <w:b/>
          <w:color w:val="00B050"/>
          <w:sz w:val="22"/>
          <w:szCs w:val="20"/>
        </w:rPr>
        <w:t>)</w:t>
      </w:r>
      <w:r w:rsidRPr="00E82759">
        <w:rPr>
          <w:b/>
          <w:sz w:val="22"/>
          <w:szCs w:val="20"/>
        </w:rPr>
        <w:t xml:space="preserve"> Metody dydaktyczne</w:t>
      </w:r>
    </w:p>
    <w:p w:rsidR="00241721" w:rsidRPr="00E82759" w:rsidRDefault="00241721" w:rsidP="00241721">
      <w:pPr>
        <w:spacing w:line="276" w:lineRule="auto"/>
        <w:ind w:left="426"/>
        <w:jc w:val="both"/>
        <w:rPr>
          <w:sz w:val="22"/>
          <w:szCs w:val="20"/>
        </w:rPr>
      </w:pPr>
      <w:r>
        <w:rPr>
          <w:sz w:val="22"/>
          <w:szCs w:val="20"/>
        </w:rPr>
        <w:t xml:space="preserve">Pole to zawiera informacje o sposobie pracy nauczyciela akademickiego ze studentami. Powiązana z nim </w:t>
      </w:r>
      <w:r w:rsidRPr="00E82759">
        <w:rPr>
          <w:sz w:val="22"/>
          <w:szCs w:val="20"/>
        </w:rPr>
        <w:t>li</w:t>
      </w:r>
      <w:r>
        <w:rPr>
          <w:sz w:val="22"/>
          <w:szCs w:val="20"/>
        </w:rPr>
        <w:t xml:space="preserve">stametod ma tylko </w:t>
      </w:r>
      <w:r w:rsidRPr="00E82759">
        <w:rPr>
          <w:sz w:val="22"/>
          <w:szCs w:val="20"/>
          <w:u w:val="single"/>
        </w:rPr>
        <w:t>charakter pomocniczy</w:t>
      </w:r>
      <w:r w:rsidRPr="00E82759">
        <w:rPr>
          <w:sz w:val="22"/>
          <w:szCs w:val="20"/>
        </w:rPr>
        <w:t>, dlatego nie wyczerpuje</w:t>
      </w:r>
      <w:r>
        <w:rPr>
          <w:sz w:val="22"/>
          <w:szCs w:val="20"/>
        </w:rPr>
        <w:t xml:space="preserve"> wszystkich możliwych rozwiązań metodycznych i nie uwzględnia specyficznych sposobów organizacji środowiska dydaktycznego: </w:t>
      </w:r>
    </w:p>
    <w:p w:rsidR="00241721" w:rsidRPr="00E82759" w:rsidRDefault="00241721" w:rsidP="00241721">
      <w:pPr>
        <w:numPr>
          <w:ilvl w:val="0"/>
          <w:numId w:val="8"/>
        </w:numPr>
        <w:spacing w:line="276" w:lineRule="auto"/>
        <w:ind w:left="993" w:hanging="284"/>
        <w:jc w:val="both"/>
        <w:rPr>
          <w:sz w:val="22"/>
          <w:szCs w:val="20"/>
        </w:rPr>
      </w:pPr>
      <w:r>
        <w:rPr>
          <w:sz w:val="22"/>
          <w:szCs w:val="20"/>
        </w:rPr>
        <w:lastRenderedPageBreak/>
        <w:t xml:space="preserve">wykład </w:t>
      </w:r>
      <w:r w:rsidRPr="00E82759">
        <w:rPr>
          <w:sz w:val="22"/>
          <w:szCs w:val="20"/>
        </w:rPr>
        <w:t>/ wykład problemowy / wykład konwersatoryjny / wykład z prezentacją multimedialną</w:t>
      </w:r>
    </w:p>
    <w:p w:rsidR="00241721" w:rsidRPr="00E82759" w:rsidRDefault="00241721" w:rsidP="00241721">
      <w:pPr>
        <w:numPr>
          <w:ilvl w:val="0"/>
          <w:numId w:val="8"/>
        </w:numPr>
        <w:spacing w:line="276" w:lineRule="auto"/>
        <w:ind w:left="993" w:hanging="284"/>
        <w:jc w:val="both"/>
        <w:rPr>
          <w:sz w:val="22"/>
          <w:szCs w:val="20"/>
        </w:rPr>
      </w:pPr>
      <w:r w:rsidRPr="00E82759">
        <w:rPr>
          <w:sz w:val="22"/>
          <w:szCs w:val="20"/>
        </w:rPr>
        <w:t xml:space="preserve">ćwiczenia: analiza tekstów z dyskusją / metoda projektów (projekt badawczy, wdrożeniowy, praktyczny) / gry symulacyjne / analiza zdarzeń krytycznych </w:t>
      </w:r>
      <w:r>
        <w:rPr>
          <w:sz w:val="22"/>
          <w:szCs w:val="20"/>
        </w:rPr>
        <w:t xml:space="preserve">/analiza przypadków </w:t>
      </w:r>
      <w:r w:rsidRPr="00E82759">
        <w:rPr>
          <w:sz w:val="22"/>
          <w:szCs w:val="20"/>
        </w:rPr>
        <w:t>/</w:t>
      </w:r>
      <w:r w:rsidR="0098608D">
        <w:rPr>
          <w:sz w:val="22"/>
          <w:szCs w:val="20"/>
        </w:rPr>
        <w:t xml:space="preserve"> dyskusja / rozwiązywanie zadań/</w:t>
      </w:r>
      <w:r w:rsidR="0098608D" w:rsidRPr="00E82759">
        <w:rPr>
          <w:sz w:val="22"/>
          <w:szCs w:val="20"/>
        </w:rPr>
        <w:t>wykonywanie doświadczeń / projektowanie doświadczeń</w:t>
      </w:r>
      <w:r w:rsidR="0098608D">
        <w:rPr>
          <w:sz w:val="22"/>
          <w:szCs w:val="20"/>
        </w:rPr>
        <w:t xml:space="preserve"> / laboratorium komputerowe</w:t>
      </w:r>
    </w:p>
    <w:p w:rsidR="00241721" w:rsidRPr="00A61E7D" w:rsidRDefault="00241721" w:rsidP="00241721">
      <w:pPr>
        <w:spacing w:before="60" w:line="276" w:lineRule="auto"/>
        <w:ind w:firstLine="426"/>
        <w:jc w:val="both"/>
        <w:rPr>
          <w:sz w:val="20"/>
          <w:szCs w:val="22"/>
        </w:rPr>
      </w:pPr>
      <w:r w:rsidRPr="009D1500">
        <w:rPr>
          <w:sz w:val="20"/>
          <w:szCs w:val="22"/>
          <w:u w:val="single"/>
        </w:rPr>
        <w:t>Wyjaśnienie</w:t>
      </w:r>
    </w:p>
    <w:p w:rsidR="00241721" w:rsidRPr="00DD34B6" w:rsidRDefault="00241721" w:rsidP="00731BCA">
      <w:pPr>
        <w:numPr>
          <w:ilvl w:val="0"/>
          <w:numId w:val="16"/>
        </w:numPr>
        <w:spacing w:before="60" w:after="60" w:line="276" w:lineRule="auto"/>
        <w:ind w:left="709" w:hanging="283"/>
        <w:rPr>
          <w:sz w:val="22"/>
          <w:szCs w:val="20"/>
        </w:rPr>
      </w:pPr>
      <w:r>
        <w:rPr>
          <w:sz w:val="20"/>
          <w:szCs w:val="22"/>
        </w:rPr>
        <w:t xml:space="preserve">Nauczyciel akademicki dokonuje opisu autorskiego sposobu swojej pracy ze studentami, dlatego może: </w:t>
      </w:r>
    </w:p>
    <w:p w:rsidR="00241721" w:rsidRDefault="00241721" w:rsidP="00731BCA">
      <w:pPr>
        <w:spacing w:before="60" w:after="60" w:line="276" w:lineRule="auto"/>
        <w:ind w:left="709"/>
        <w:jc w:val="both"/>
        <w:rPr>
          <w:sz w:val="20"/>
          <w:szCs w:val="22"/>
        </w:rPr>
      </w:pPr>
      <w:r>
        <w:rPr>
          <w:sz w:val="20"/>
          <w:szCs w:val="22"/>
        </w:rPr>
        <w:t xml:space="preserve">(a) łączyć różne metody dydaktyczne zaproponowane powyżej; </w:t>
      </w:r>
    </w:p>
    <w:p w:rsidR="00241721" w:rsidRDefault="00241721" w:rsidP="00731BCA">
      <w:pPr>
        <w:spacing w:before="60" w:after="60" w:line="276" w:lineRule="auto"/>
        <w:ind w:left="709"/>
        <w:jc w:val="both"/>
        <w:rPr>
          <w:sz w:val="20"/>
          <w:szCs w:val="22"/>
        </w:rPr>
      </w:pPr>
      <w:r>
        <w:rPr>
          <w:sz w:val="20"/>
          <w:szCs w:val="22"/>
        </w:rPr>
        <w:t xml:space="preserve">(b) uzupełniać je opisem lub doprecyzować ich szczególne cechy; </w:t>
      </w:r>
    </w:p>
    <w:p w:rsidR="00241721" w:rsidRPr="00DD34B6" w:rsidRDefault="00241721" w:rsidP="00731BCA">
      <w:pPr>
        <w:spacing w:before="60" w:after="60" w:line="276" w:lineRule="auto"/>
        <w:ind w:left="709"/>
        <w:jc w:val="both"/>
        <w:rPr>
          <w:sz w:val="22"/>
          <w:szCs w:val="20"/>
        </w:rPr>
      </w:pPr>
      <w:r>
        <w:rPr>
          <w:sz w:val="20"/>
          <w:szCs w:val="22"/>
        </w:rPr>
        <w:t xml:space="preserve">(c) stworzyć i </w:t>
      </w:r>
      <w:r w:rsidRPr="00DD34B6">
        <w:rPr>
          <w:sz w:val="20"/>
          <w:szCs w:val="22"/>
          <w:u w:val="single"/>
        </w:rPr>
        <w:t>syntetycznie</w:t>
      </w:r>
      <w:r>
        <w:rPr>
          <w:sz w:val="20"/>
          <w:szCs w:val="22"/>
        </w:rPr>
        <w:t xml:space="preserve"> opisać własny sposób prowadzenia zajęć.</w:t>
      </w:r>
    </w:p>
    <w:p w:rsidR="00241721" w:rsidRDefault="00241721" w:rsidP="00731BCA">
      <w:pPr>
        <w:numPr>
          <w:ilvl w:val="0"/>
          <w:numId w:val="16"/>
        </w:numPr>
        <w:spacing w:before="60" w:after="60" w:line="276" w:lineRule="auto"/>
        <w:ind w:left="709" w:hanging="283"/>
        <w:jc w:val="both"/>
        <w:rPr>
          <w:sz w:val="20"/>
          <w:szCs w:val="20"/>
        </w:rPr>
      </w:pPr>
      <w:r>
        <w:rPr>
          <w:sz w:val="20"/>
          <w:szCs w:val="20"/>
        </w:rPr>
        <w:t xml:space="preserve">Ważne w ustalaniu metod pracy ze studentami jest oszacowanie ich </w:t>
      </w:r>
      <w:r w:rsidRPr="00B27D1F">
        <w:rPr>
          <w:sz w:val="20"/>
          <w:szCs w:val="20"/>
          <w:u w:val="single"/>
        </w:rPr>
        <w:t>przydatności</w:t>
      </w:r>
      <w:r>
        <w:rPr>
          <w:sz w:val="20"/>
          <w:szCs w:val="20"/>
        </w:rPr>
        <w:t xml:space="preserve"> do realizowania celów przedmiotu i zaplanowanych efektów </w:t>
      </w:r>
      <w:r w:rsidR="0090787B">
        <w:rPr>
          <w:sz w:val="20"/>
          <w:szCs w:val="20"/>
        </w:rPr>
        <w:t>kształcenia</w:t>
      </w:r>
      <w:r>
        <w:rPr>
          <w:sz w:val="20"/>
          <w:szCs w:val="20"/>
        </w:rPr>
        <w:t xml:space="preserve"> studenta (zob. pole 17). Metoda jest zawsze pochodną celu kształcenia.</w:t>
      </w:r>
    </w:p>
    <w:p w:rsidR="00241721" w:rsidRPr="007C0A10" w:rsidRDefault="00241721" w:rsidP="00731BCA">
      <w:pPr>
        <w:numPr>
          <w:ilvl w:val="0"/>
          <w:numId w:val="16"/>
        </w:numPr>
        <w:spacing w:before="60" w:after="60" w:line="276" w:lineRule="auto"/>
        <w:ind w:left="709" w:hanging="283"/>
        <w:jc w:val="both"/>
        <w:rPr>
          <w:sz w:val="20"/>
          <w:szCs w:val="20"/>
        </w:rPr>
      </w:pPr>
      <w:r>
        <w:rPr>
          <w:sz w:val="20"/>
          <w:szCs w:val="20"/>
        </w:rPr>
        <w:t xml:space="preserve">Stosowność doboru metod dydaktycznych (sposobu pracy ze studentami) powinna stanowić przedmiot bieżącej refleksji nauczyciela akademickiego i ewaluacyjnych badań jakości kształcenia. Pozwoli to na systematyczne korygowanie / </w:t>
      </w:r>
      <w:r w:rsidRPr="007C0A10">
        <w:rPr>
          <w:sz w:val="20"/>
          <w:szCs w:val="20"/>
        </w:rPr>
        <w:t xml:space="preserve">rozwijanie </w:t>
      </w:r>
      <w:r w:rsidR="006C1ABB" w:rsidRPr="007C0A10">
        <w:rPr>
          <w:sz w:val="20"/>
          <w:szCs w:val="20"/>
        </w:rPr>
        <w:t xml:space="preserve">rodzajów </w:t>
      </w:r>
      <w:r w:rsidRPr="007C0A10">
        <w:rPr>
          <w:sz w:val="20"/>
          <w:szCs w:val="20"/>
        </w:rPr>
        <w:t xml:space="preserve">wykorzystywanych na zajęciach metod dydaktycznych. </w:t>
      </w:r>
    </w:p>
    <w:p w:rsidR="00241721" w:rsidRPr="003A256E" w:rsidRDefault="00241721" w:rsidP="00241721">
      <w:pPr>
        <w:spacing w:before="120" w:line="276" w:lineRule="auto"/>
        <w:rPr>
          <w:sz w:val="22"/>
          <w:szCs w:val="22"/>
        </w:rPr>
      </w:pPr>
      <w:r>
        <w:rPr>
          <w:b/>
          <w:color w:val="00B050"/>
          <w:sz w:val="22"/>
          <w:szCs w:val="22"/>
        </w:rPr>
        <w:t>(12</w:t>
      </w:r>
      <w:r w:rsidRPr="003A256E">
        <w:rPr>
          <w:b/>
          <w:color w:val="00B050"/>
          <w:sz w:val="22"/>
          <w:szCs w:val="22"/>
        </w:rPr>
        <w:t>)</w:t>
      </w:r>
      <w:r w:rsidRPr="003A256E">
        <w:rPr>
          <w:b/>
          <w:sz w:val="22"/>
          <w:szCs w:val="22"/>
        </w:rPr>
        <w:t xml:space="preserve"> Forma i sposób zaliczenia oraz podstawowe kryteria oceny lub wymagania egzaminacyjne</w:t>
      </w:r>
    </w:p>
    <w:p w:rsidR="00D93227" w:rsidRPr="007C0A10" w:rsidRDefault="00241721" w:rsidP="00D93227">
      <w:pPr>
        <w:spacing w:line="276" w:lineRule="auto"/>
        <w:ind w:left="426"/>
        <w:jc w:val="both"/>
        <w:rPr>
          <w:sz w:val="22"/>
          <w:szCs w:val="22"/>
        </w:rPr>
      </w:pPr>
      <w:r w:rsidRPr="007C0A10">
        <w:rPr>
          <w:sz w:val="22"/>
          <w:szCs w:val="22"/>
        </w:rPr>
        <w:t xml:space="preserve">W polu tym wyróżnione zostały trzy zakresy informacji: od najbardziej ogólnej (wyznaczonej „Regulaminem Studiów UG”), do szczegółowej, najsilniej powiązanej z planowanymi efektami </w:t>
      </w:r>
      <w:r w:rsidR="00D93227" w:rsidRPr="007C0A10">
        <w:rPr>
          <w:sz w:val="22"/>
          <w:szCs w:val="22"/>
        </w:rPr>
        <w:t>kształcenia</w:t>
      </w:r>
      <w:r w:rsidRPr="007C0A10">
        <w:rPr>
          <w:sz w:val="22"/>
          <w:szCs w:val="22"/>
        </w:rPr>
        <w:t xml:space="preserve"> (zob. pole 17)</w:t>
      </w:r>
      <w:r w:rsidR="00D93227" w:rsidRPr="007C0A10">
        <w:rPr>
          <w:sz w:val="22"/>
          <w:szCs w:val="22"/>
        </w:rPr>
        <w:t>; Należy przypisywać sposobom weryfikacji sprawdzone z ich udziałem  efekty kształcenia wskazane w polu 17.</w:t>
      </w:r>
    </w:p>
    <w:p w:rsidR="00241721" w:rsidRPr="00232266" w:rsidRDefault="00241721" w:rsidP="00241721">
      <w:pPr>
        <w:spacing w:before="60" w:line="276" w:lineRule="auto"/>
        <w:ind w:left="357" w:firstLine="68"/>
        <w:jc w:val="both"/>
        <w:rPr>
          <w:sz w:val="22"/>
          <w:szCs w:val="22"/>
        </w:rPr>
      </w:pPr>
      <w:r w:rsidRPr="00207E3B">
        <w:rPr>
          <w:b/>
          <w:color w:val="00B050"/>
          <w:sz w:val="22"/>
          <w:szCs w:val="22"/>
        </w:rPr>
        <w:t>12. A.</w:t>
      </w:r>
      <w:r w:rsidRPr="00232266">
        <w:rPr>
          <w:b/>
          <w:sz w:val="22"/>
          <w:szCs w:val="22"/>
        </w:rPr>
        <w:t xml:space="preserve"> Sposób zaliczenia </w:t>
      </w:r>
      <w:r w:rsidRPr="00232266">
        <w:rPr>
          <w:sz w:val="22"/>
          <w:szCs w:val="22"/>
        </w:rPr>
        <w:t>jest</w:t>
      </w:r>
      <w:r w:rsidR="00954D6C">
        <w:rPr>
          <w:sz w:val="22"/>
          <w:szCs w:val="22"/>
        </w:rPr>
        <w:t xml:space="preserve"> </w:t>
      </w:r>
      <w:r w:rsidRPr="00232266">
        <w:rPr>
          <w:sz w:val="22"/>
          <w:szCs w:val="22"/>
        </w:rPr>
        <w:t xml:space="preserve">wybierany </w:t>
      </w:r>
      <w:r w:rsidRPr="00232266">
        <w:rPr>
          <w:sz w:val="22"/>
          <w:szCs w:val="22"/>
          <w:u w:val="single"/>
        </w:rPr>
        <w:t>wyłącznie</w:t>
      </w:r>
      <w:r w:rsidR="00954D6C" w:rsidRPr="00954D6C">
        <w:rPr>
          <w:sz w:val="22"/>
          <w:szCs w:val="22"/>
        </w:rPr>
        <w:t xml:space="preserve"> </w:t>
      </w:r>
      <w:r w:rsidRPr="00232266">
        <w:rPr>
          <w:sz w:val="22"/>
          <w:szCs w:val="22"/>
        </w:rPr>
        <w:t>z przygotowanej listy, zgodnie z Regulaminem Studiów UG:</w:t>
      </w:r>
    </w:p>
    <w:p w:rsidR="00241721" w:rsidRDefault="00241721" w:rsidP="00241721">
      <w:pPr>
        <w:numPr>
          <w:ilvl w:val="0"/>
          <w:numId w:val="9"/>
        </w:numPr>
        <w:ind w:left="993" w:hanging="284"/>
        <w:jc w:val="both"/>
        <w:rPr>
          <w:sz w:val="22"/>
          <w:szCs w:val="22"/>
        </w:rPr>
      </w:pPr>
      <w:r w:rsidRPr="00232266">
        <w:rPr>
          <w:sz w:val="22"/>
          <w:szCs w:val="22"/>
        </w:rPr>
        <w:t>egzamin</w:t>
      </w:r>
    </w:p>
    <w:p w:rsidR="00241721" w:rsidRDefault="00241721" w:rsidP="00241721">
      <w:pPr>
        <w:numPr>
          <w:ilvl w:val="0"/>
          <w:numId w:val="9"/>
        </w:numPr>
        <w:ind w:left="993" w:hanging="284"/>
        <w:jc w:val="both"/>
        <w:rPr>
          <w:sz w:val="22"/>
          <w:szCs w:val="22"/>
        </w:rPr>
      </w:pPr>
      <w:r w:rsidRPr="00232266">
        <w:rPr>
          <w:sz w:val="22"/>
          <w:szCs w:val="22"/>
        </w:rPr>
        <w:t>zaliczenie z oceną</w:t>
      </w:r>
    </w:p>
    <w:p w:rsidR="00241721" w:rsidRDefault="00241721" w:rsidP="00241721">
      <w:pPr>
        <w:numPr>
          <w:ilvl w:val="0"/>
          <w:numId w:val="9"/>
        </w:numPr>
        <w:ind w:left="993" w:hanging="284"/>
        <w:jc w:val="both"/>
        <w:rPr>
          <w:sz w:val="22"/>
          <w:szCs w:val="22"/>
        </w:rPr>
      </w:pPr>
      <w:r w:rsidRPr="00232266">
        <w:rPr>
          <w:sz w:val="22"/>
          <w:szCs w:val="22"/>
        </w:rPr>
        <w:t>zaliczenie bez oceny</w:t>
      </w:r>
    </w:p>
    <w:p w:rsidR="00241721" w:rsidRPr="005D781B" w:rsidRDefault="00241721" w:rsidP="00241721">
      <w:pPr>
        <w:spacing w:before="120" w:after="60"/>
        <w:ind w:left="709" w:hanging="284"/>
        <w:jc w:val="both"/>
        <w:rPr>
          <w:b/>
          <w:sz w:val="22"/>
          <w:szCs w:val="22"/>
        </w:rPr>
      </w:pPr>
      <w:r w:rsidRPr="00207E3B">
        <w:rPr>
          <w:b/>
          <w:color w:val="00B050"/>
          <w:sz w:val="22"/>
          <w:szCs w:val="22"/>
        </w:rPr>
        <w:t>12. B.</w:t>
      </w:r>
      <w:r w:rsidR="00954D6C">
        <w:rPr>
          <w:b/>
          <w:color w:val="00B050"/>
          <w:sz w:val="22"/>
          <w:szCs w:val="22"/>
        </w:rPr>
        <w:t xml:space="preserve"> </w:t>
      </w:r>
      <w:r w:rsidRPr="005D781B">
        <w:rPr>
          <w:b/>
          <w:sz w:val="22"/>
          <w:szCs w:val="22"/>
        </w:rPr>
        <w:t xml:space="preserve">Formy zaliczenia </w:t>
      </w:r>
      <w:r w:rsidRPr="005D781B">
        <w:rPr>
          <w:sz w:val="22"/>
          <w:szCs w:val="22"/>
        </w:rPr>
        <w:t>mogą</w:t>
      </w:r>
      <w:r w:rsidR="00954D6C">
        <w:rPr>
          <w:sz w:val="22"/>
          <w:szCs w:val="22"/>
        </w:rPr>
        <w:t xml:space="preserve"> </w:t>
      </w:r>
      <w:r>
        <w:rPr>
          <w:sz w:val="22"/>
          <w:szCs w:val="22"/>
        </w:rPr>
        <w:t xml:space="preserve">być wybierane </w:t>
      </w:r>
      <w:r w:rsidRPr="005D781B">
        <w:rPr>
          <w:sz w:val="22"/>
          <w:szCs w:val="22"/>
        </w:rPr>
        <w:t xml:space="preserve">z przygotowanej listy, </w:t>
      </w:r>
      <w:r>
        <w:rPr>
          <w:sz w:val="22"/>
          <w:szCs w:val="22"/>
        </w:rPr>
        <w:t>która ma charakter pomocniczy, czyli nie wyczerpuje wszystkich możliwych form zaliczenia/egzaminowania</w:t>
      </w:r>
      <w:r w:rsidRPr="005D781B">
        <w:rPr>
          <w:sz w:val="22"/>
          <w:szCs w:val="22"/>
        </w:rPr>
        <w:t>:</w:t>
      </w:r>
    </w:p>
    <w:p w:rsidR="00241721" w:rsidRPr="005D781B" w:rsidRDefault="00241721" w:rsidP="00241721">
      <w:pPr>
        <w:numPr>
          <w:ilvl w:val="0"/>
          <w:numId w:val="10"/>
        </w:numPr>
        <w:ind w:left="993" w:hanging="284"/>
        <w:jc w:val="both"/>
        <w:rPr>
          <w:sz w:val="22"/>
          <w:szCs w:val="22"/>
        </w:rPr>
      </w:pPr>
      <w:r w:rsidRPr="005D781B">
        <w:rPr>
          <w:sz w:val="22"/>
          <w:szCs w:val="22"/>
        </w:rPr>
        <w:t>egzamin pisemny: testowy / z pytaniami (zadaniami) otwartymi / dłuższa wypowiedź pisemna (rozwiązywanie problemu)</w:t>
      </w:r>
    </w:p>
    <w:p w:rsidR="00241721" w:rsidRPr="005D781B" w:rsidRDefault="00241721" w:rsidP="00241721">
      <w:pPr>
        <w:numPr>
          <w:ilvl w:val="0"/>
          <w:numId w:val="10"/>
        </w:numPr>
        <w:ind w:left="993" w:hanging="284"/>
        <w:jc w:val="both"/>
        <w:rPr>
          <w:sz w:val="22"/>
          <w:szCs w:val="22"/>
        </w:rPr>
      </w:pPr>
      <w:r w:rsidRPr="005D781B">
        <w:rPr>
          <w:sz w:val="22"/>
          <w:szCs w:val="22"/>
        </w:rPr>
        <w:t>egzamin ustny</w:t>
      </w:r>
    </w:p>
    <w:p w:rsidR="00241721" w:rsidRPr="005D781B" w:rsidRDefault="00241721" w:rsidP="00241721">
      <w:pPr>
        <w:numPr>
          <w:ilvl w:val="0"/>
          <w:numId w:val="10"/>
        </w:numPr>
        <w:ind w:left="993" w:hanging="284"/>
        <w:jc w:val="both"/>
        <w:rPr>
          <w:sz w:val="22"/>
          <w:szCs w:val="22"/>
        </w:rPr>
      </w:pPr>
      <w:r w:rsidRPr="005D781B">
        <w:rPr>
          <w:sz w:val="22"/>
          <w:szCs w:val="22"/>
        </w:rPr>
        <w:t>zaliczenie ustne / kolokwium</w:t>
      </w:r>
    </w:p>
    <w:p w:rsidR="00241721" w:rsidRDefault="00241721" w:rsidP="00241721">
      <w:pPr>
        <w:numPr>
          <w:ilvl w:val="0"/>
          <w:numId w:val="10"/>
        </w:numPr>
        <w:ind w:left="993" w:hanging="284"/>
        <w:jc w:val="both"/>
        <w:rPr>
          <w:sz w:val="22"/>
          <w:szCs w:val="22"/>
        </w:rPr>
      </w:pPr>
      <w:r w:rsidRPr="005D781B">
        <w:rPr>
          <w:sz w:val="22"/>
          <w:szCs w:val="22"/>
        </w:rPr>
        <w:t>wykonanie pracy zaliczeniowej: przygotowanie projektu lub prezentacji / przeprowadzenie badań i</w:t>
      </w:r>
      <w:r w:rsidR="00F8070B">
        <w:rPr>
          <w:sz w:val="22"/>
          <w:szCs w:val="22"/>
        </w:rPr>
        <w:t> </w:t>
      </w:r>
      <w:r w:rsidRPr="005D781B">
        <w:rPr>
          <w:sz w:val="22"/>
          <w:szCs w:val="22"/>
        </w:rPr>
        <w:t>prezentacja ich wyników (pisemna / ustna</w:t>
      </w:r>
      <w:r>
        <w:rPr>
          <w:sz w:val="22"/>
          <w:szCs w:val="22"/>
        </w:rPr>
        <w:t xml:space="preserve"> / przedstawiana podczas zajęć</w:t>
      </w:r>
      <w:r w:rsidRPr="005D781B">
        <w:rPr>
          <w:sz w:val="22"/>
          <w:szCs w:val="22"/>
        </w:rPr>
        <w:t xml:space="preserve">) / wykonanie </w:t>
      </w:r>
      <w:r>
        <w:rPr>
          <w:sz w:val="22"/>
          <w:szCs w:val="22"/>
        </w:rPr>
        <w:t>(</w:t>
      </w:r>
      <w:r w:rsidRPr="005D781B">
        <w:rPr>
          <w:sz w:val="22"/>
          <w:szCs w:val="22"/>
        </w:rPr>
        <w:t>określonej</w:t>
      </w:r>
      <w:r>
        <w:rPr>
          <w:sz w:val="22"/>
          <w:szCs w:val="22"/>
        </w:rPr>
        <w:t>)</w:t>
      </w:r>
      <w:r w:rsidRPr="005D781B">
        <w:rPr>
          <w:sz w:val="22"/>
          <w:szCs w:val="22"/>
        </w:rPr>
        <w:t xml:space="preserve"> pracy praktycznej</w:t>
      </w:r>
    </w:p>
    <w:p w:rsidR="00241721" w:rsidRDefault="00241721" w:rsidP="00241721">
      <w:pPr>
        <w:numPr>
          <w:ilvl w:val="0"/>
          <w:numId w:val="10"/>
        </w:numPr>
        <w:ind w:left="993" w:hanging="284"/>
        <w:jc w:val="both"/>
        <w:rPr>
          <w:sz w:val="22"/>
          <w:szCs w:val="22"/>
        </w:rPr>
      </w:pPr>
      <w:r w:rsidRPr="005D781B">
        <w:rPr>
          <w:sz w:val="22"/>
          <w:szCs w:val="22"/>
        </w:rPr>
        <w:t>ustalenie oceny zaliczeniowej na podstawie ocen cząstkowych otrzymywanych w trakcie trwania semestru</w:t>
      </w:r>
      <w:r>
        <w:rPr>
          <w:sz w:val="22"/>
          <w:szCs w:val="22"/>
        </w:rPr>
        <w:t xml:space="preserve"> za określone (konkretne) działania / wytwory pracy studenta</w:t>
      </w:r>
    </w:p>
    <w:p w:rsidR="00241721" w:rsidRDefault="00241721" w:rsidP="00241721">
      <w:pPr>
        <w:spacing w:before="60" w:line="276" w:lineRule="auto"/>
        <w:ind w:firstLine="425"/>
        <w:jc w:val="both"/>
        <w:rPr>
          <w:sz w:val="20"/>
          <w:szCs w:val="22"/>
          <w:u w:val="single"/>
        </w:rPr>
      </w:pPr>
      <w:r w:rsidRPr="009D1500">
        <w:rPr>
          <w:sz w:val="20"/>
          <w:szCs w:val="22"/>
          <w:u w:val="single"/>
        </w:rPr>
        <w:t>Wyjaśnienie</w:t>
      </w:r>
    </w:p>
    <w:p w:rsidR="00241721" w:rsidRDefault="00241721" w:rsidP="00241721">
      <w:pPr>
        <w:numPr>
          <w:ilvl w:val="0"/>
          <w:numId w:val="17"/>
        </w:numPr>
        <w:spacing w:line="276" w:lineRule="auto"/>
        <w:ind w:left="709" w:hanging="283"/>
        <w:jc w:val="both"/>
        <w:rPr>
          <w:sz w:val="20"/>
          <w:szCs w:val="20"/>
        </w:rPr>
      </w:pPr>
      <w:r w:rsidRPr="007C0A10">
        <w:rPr>
          <w:sz w:val="20"/>
          <w:szCs w:val="20"/>
        </w:rPr>
        <w:t>Przygotowanie się do egzaminu lub kolokwium, wykonanie pracy zaliczeniowej</w:t>
      </w:r>
      <w:r w:rsidR="008F5D9A" w:rsidRPr="007C0A10">
        <w:rPr>
          <w:sz w:val="20"/>
          <w:szCs w:val="20"/>
        </w:rPr>
        <w:t xml:space="preserve"> i inne formy</w:t>
      </w:r>
      <w:r w:rsidRPr="007C0A10">
        <w:rPr>
          <w:sz w:val="20"/>
          <w:szCs w:val="20"/>
        </w:rPr>
        <w:t xml:space="preserve"> są częścią pracy własnej</w:t>
      </w:r>
      <w:r w:rsidRPr="000B74B2">
        <w:rPr>
          <w:sz w:val="20"/>
          <w:szCs w:val="20"/>
        </w:rPr>
        <w:t xml:space="preserve"> studenta, czyli </w:t>
      </w:r>
      <w:r>
        <w:rPr>
          <w:sz w:val="20"/>
          <w:szCs w:val="20"/>
        </w:rPr>
        <w:t>znajdują swój wyraz w liczbie</w:t>
      </w:r>
      <w:r w:rsidRPr="000B74B2">
        <w:rPr>
          <w:sz w:val="20"/>
          <w:szCs w:val="20"/>
        </w:rPr>
        <w:t xml:space="preserve"> punktów ECTS</w:t>
      </w:r>
      <w:r w:rsidR="00954D6C">
        <w:rPr>
          <w:sz w:val="20"/>
          <w:szCs w:val="20"/>
        </w:rPr>
        <w:t xml:space="preserve"> </w:t>
      </w:r>
      <w:r w:rsidR="007C0A10" w:rsidRPr="007C0A10">
        <w:rPr>
          <w:sz w:val="20"/>
          <w:szCs w:val="20"/>
        </w:rPr>
        <w:t>przy</w:t>
      </w:r>
      <w:r w:rsidR="008F5D9A" w:rsidRPr="007C0A10">
        <w:rPr>
          <w:sz w:val="20"/>
          <w:szCs w:val="20"/>
        </w:rPr>
        <w:t>porządkowanych</w:t>
      </w:r>
      <w:r>
        <w:rPr>
          <w:sz w:val="20"/>
          <w:szCs w:val="20"/>
        </w:rPr>
        <w:t xml:space="preserve"> danemu przedmiotowi (zob. pole 7)</w:t>
      </w:r>
      <w:r w:rsidRPr="000B74B2">
        <w:rPr>
          <w:sz w:val="20"/>
          <w:szCs w:val="20"/>
        </w:rPr>
        <w:t xml:space="preserve">. Natomiast </w:t>
      </w:r>
      <w:r>
        <w:rPr>
          <w:sz w:val="20"/>
          <w:szCs w:val="20"/>
        </w:rPr>
        <w:t xml:space="preserve">szacowanie </w:t>
      </w:r>
      <w:r w:rsidRPr="000B74B2">
        <w:rPr>
          <w:sz w:val="20"/>
          <w:szCs w:val="20"/>
        </w:rPr>
        <w:t>czas</w:t>
      </w:r>
      <w:r>
        <w:rPr>
          <w:sz w:val="20"/>
          <w:szCs w:val="20"/>
        </w:rPr>
        <w:t>u</w:t>
      </w:r>
      <w:r w:rsidRPr="000B74B2">
        <w:rPr>
          <w:sz w:val="20"/>
          <w:szCs w:val="20"/>
        </w:rPr>
        <w:t xml:space="preserve"> pracy </w:t>
      </w:r>
      <w:r>
        <w:rPr>
          <w:sz w:val="20"/>
          <w:szCs w:val="20"/>
        </w:rPr>
        <w:t xml:space="preserve">własnej </w:t>
      </w:r>
      <w:r w:rsidRPr="000B74B2">
        <w:rPr>
          <w:sz w:val="20"/>
          <w:szCs w:val="20"/>
        </w:rPr>
        <w:t xml:space="preserve">studenta </w:t>
      </w:r>
      <w:r>
        <w:rPr>
          <w:sz w:val="20"/>
          <w:szCs w:val="20"/>
        </w:rPr>
        <w:t xml:space="preserve">związanej z tym działaniem </w:t>
      </w:r>
      <w:r w:rsidRPr="000B74B2">
        <w:rPr>
          <w:sz w:val="20"/>
          <w:szCs w:val="20"/>
        </w:rPr>
        <w:t>jest zależ</w:t>
      </w:r>
      <w:r>
        <w:rPr>
          <w:sz w:val="20"/>
          <w:szCs w:val="20"/>
        </w:rPr>
        <w:t>ne</w:t>
      </w:r>
      <w:r w:rsidR="00954D6C">
        <w:rPr>
          <w:sz w:val="20"/>
          <w:szCs w:val="20"/>
        </w:rPr>
        <w:t xml:space="preserve"> </w:t>
      </w:r>
      <w:r>
        <w:rPr>
          <w:sz w:val="20"/>
          <w:szCs w:val="20"/>
        </w:rPr>
        <w:t>nie</w:t>
      </w:r>
      <w:r w:rsidR="00954D6C">
        <w:rPr>
          <w:sz w:val="20"/>
          <w:szCs w:val="20"/>
        </w:rPr>
        <w:t xml:space="preserve"> tylko od zakresu i </w:t>
      </w:r>
      <w:r>
        <w:rPr>
          <w:sz w:val="20"/>
          <w:szCs w:val="20"/>
        </w:rPr>
        <w:t xml:space="preserve">charakteru </w:t>
      </w:r>
      <w:r w:rsidR="008F5D9A" w:rsidRPr="007C0A10">
        <w:rPr>
          <w:sz w:val="20"/>
          <w:szCs w:val="20"/>
        </w:rPr>
        <w:t>zakładanych</w:t>
      </w:r>
      <w:r>
        <w:rPr>
          <w:sz w:val="20"/>
          <w:szCs w:val="20"/>
        </w:rPr>
        <w:t xml:space="preserve"> efektów uczenia się (zob. pole 17), ale również </w:t>
      </w:r>
      <w:r w:rsidRPr="000B74B2">
        <w:rPr>
          <w:sz w:val="20"/>
          <w:szCs w:val="20"/>
        </w:rPr>
        <w:t>od formy zaliczenia/egzaminu</w:t>
      </w:r>
      <w:r>
        <w:rPr>
          <w:sz w:val="20"/>
          <w:szCs w:val="20"/>
        </w:rPr>
        <w:t xml:space="preserve"> (pole 12. B.), stąd konieczne staje się ich precyzyjne określenie</w:t>
      </w:r>
      <w:r w:rsidRPr="000B74B2">
        <w:rPr>
          <w:sz w:val="20"/>
          <w:szCs w:val="20"/>
        </w:rPr>
        <w:t>.</w:t>
      </w:r>
    </w:p>
    <w:p w:rsidR="00241721" w:rsidRDefault="00241721" w:rsidP="00241721">
      <w:pPr>
        <w:numPr>
          <w:ilvl w:val="0"/>
          <w:numId w:val="17"/>
        </w:numPr>
        <w:spacing w:line="276" w:lineRule="auto"/>
        <w:ind w:left="709" w:hanging="283"/>
        <w:jc w:val="both"/>
        <w:rPr>
          <w:sz w:val="20"/>
          <w:szCs w:val="20"/>
        </w:rPr>
      </w:pPr>
      <w:r w:rsidRPr="00802613">
        <w:rPr>
          <w:sz w:val="20"/>
          <w:szCs w:val="20"/>
        </w:rPr>
        <w:t>Ponieważ zaproponowana powyżej lista ma charakter pomocniczy, wymaga autorskich uzupeł</w:t>
      </w:r>
      <w:r>
        <w:rPr>
          <w:sz w:val="20"/>
          <w:szCs w:val="20"/>
        </w:rPr>
        <w:t>nień, które składają się na zawartość pola 12. C. dotyczącego kryteriów oceny lub wymagań egzaminacyjnych.</w:t>
      </w:r>
    </w:p>
    <w:p w:rsidR="00241721" w:rsidRDefault="00241721" w:rsidP="00241721">
      <w:pPr>
        <w:spacing w:before="120" w:line="276" w:lineRule="auto"/>
        <w:ind w:left="709" w:hanging="283"/>
        <w:jc w:val="both"/>
        <w:rPr>
          <w:sz w:val="22"/>
          <w:szCs w:val="22"/>
        </w:rPr>
      </w:pPr>
      <w:r w:rsidRPr="00207E3B">
        <w:rPr>
          <w:b/>
          <w:color w:val="00B050"/>
          <w:sz w:val="22"/>
          <w:szCs w:val="22"/>
        </w:rPr>
        <w:t>12. C.</w:t>
      </w:r>
      <w:r w:rsidRPr="00CB719A">
        <w:rPr>
          <w:b/>
          <w:sz w:val="22"/>
          <w:szCs w:val="22"/>
        </w:rPr>
        <w:t xml:space="preserve"> Podstawowe kryteria </w:t>
      </w:r>
      <w:r w:rsidRPr="00CB719A">
        <w:rPr>
          <w:sz w:val="22"/>
          <w:szCs w:val="22"/>
        </w:rPr>
        <w:t>oceny lub wymagania egzaminacyjne określane s</w:t>
      </w:r>
      <w:r>
        <w:rPr>
          <w:sz w:val="22"/>
          <w:szCs w:val="22"/>
        </w:rPr>
        <w:t>ą indywidualnie, jednak powinny:</w:t>
      </w:r>
    </w:p>
    <w:p w:rsidR="00241721" w:rsidRDefault="00241721" w:rsidP="00241721">
      <w:pPr>
        <w:numPr>
          <w:ilvl w:val="0"/>
          <w:numId w:val="18"/>
        </w:numPr>
        <w:spacing w:line="276" w:lineRule="auto"/>
        <w:ind w:left="993" w:hanging="284"/>
        <w:jc w:val="both"/>
        <w:rPr>
          <w:sz w:val="22"/>
          <w:szCs w:val="22"/>
        </w:rPr>
      </w:pPr>
      <w:r>
        <w:rPr>
          <w:sz w:val="22"/>
          <w:szCs w:val="22"/>
        </w:rPr>
        <w:t>stanowić rozwinięcie (konkretyzację) wskazanych w polu 12. B. form zaliczenia / egzaminu, co uzasadniono powyżej;</w:t>
      </w:r>
    </w:p>
    <w:p w:rsidR="00241721" w:rsidRPr="007C0A10" w:rsidRDefault="008F5D9A" w:rsidP="00241721">
      <w:pPr>
        <w:numPr>
          <w:ilvl w:val="0"/>
          <w:numId w:val="18"/>
        </w:numPr>
        <w:spacing w:line="276" w:lineRule="auto"/>
        <w:ind w:left="993" w:hanging="284"/>
        <w:jc w:val="both"/>
        <w:rPr>
          <w:sz w:val="22"/>
          <w:szCs w:val="22"/>
        </w:rPr>
      </w:pPr>
      <w:r w:rsidRPr="007C0A10">
        <w:rPr>
          <w:sz w:val="22"/>
          <w:szCs w:val="22"/>
        </w:rPr>
        <w:t xml:space="preserve">wykazywać zgodność z </w:t>
      </w:r>
      <w:r w:rsidR="00241721" w:rsidRPr="007C0A10">
        <w:rPr>
          <w:sz w:val="22"/>
          <w:szCs w:val="22"/>
        </w:rPr>
        <w:t xml:space="preserve"> z</w:t>
      </w:r>
      <w:r w:rsidR="007C0A10" w:rsidRPr="007C0A10">
        <w:rPr>
          <w:sz w:val="22"/>
          <w:szCs w:val="22"/>
        </w:rPr>
        <w:t>a</w:t>
      </w:r>
      <w:r w:rsidRPr="007C0A10">
        <w:rPr>
          <w:sz w:val="22"/>
          <w:szCs w:val="22"/>
        </w:rPr>
        <w:t>kładanymi</w:t>
      </w:r>
      <w:r w:rsidR="00241721" w:rsidRPr="007C0A10">
        <w:rPr>
          <w:sz w:val="22"/>
          <w:szCs w:val="22"/>
        </w:rPr>
        <w:t xml:space="preserve"> efekt</w:t>
      </w:r>
      <w:r w:rsidRPr="007C0A10">
        <w:rPr>
          <w:sz w:val="22"/>
          <w:szCs w:val="22"/>
        </w:rPr>
        <w:t>ami</w:t>
      </w:r>
      <w:r w:rsidR="00954D6C">
        <w:rPr>
          <w:sz w:val="22"/>
          <w:szCs w:val="22"/>
        </w:rPr>
        <w:t xml:space="preserve"> </w:t>
      </w:r>
      <w:r w:rsidR="007C0A10" w:rsidRPr="007C0A10">
        <w:rPr>
          <w:sz w:val="22"/>
          <w:szCs w:val="22"/>
        </w:rPr>
        <w:t>kształcenia</w:t>
      </w:r>
      <w:r w:rsidR="00241721" w:rsidRPr="007C0A10">
        <w:rPr>
          <w:sz w:val="22"/>
          <w:szCs w:val="22"/>
        </w:rPr>
        <w:t xml:space="preserve"> (zob. pole 17)</w:t>
      </w:r>
      <w:r w:rsidR="007C0A10" w:rsidRPr="007C0A10">
        <w:rPr>
          <w:sz w:val="22"/>
          <w:szCs w:val="22"/>
        </w:rPr>
        <w:t>,</w:t>
      </w:r>
    </w:p>
    <w:p w:rsidR="00241721" w:rsidRPr="00A61E7D" w:rsidRDefault="00241721" w:rsidP="00241721">
      <w:pPr>
        <w:spacing w:before="60" w:line="276" w:lineRule="auto"/>
        <w:ind w:left="567"/>
        <w:jc w:val="both"/>
        <w:rPr>
          <w:sz w:val="20"/>
          <w:szCs w:val="22"/>
        </w:rPr>
      </w:pPr>
      <w:r w:rsidRPr="009D1500">
        <w:rPr>
          <w:sz w:val="20"/>
          <w:szCs w:val="22"/>
          <w:u w:val="single"/>
        </w:rPr>
        <w:lastRenderedPageBreak/>
        <w:t>Przykłady</w:t>
      </w:r>
    </w:p>
    <w:p w:rsidR="00241721" w:rsidRDefault="00241721" w:rsidP="00241721">
      <w:pPr>
        <w:spacing w:line="276" w:lineRule="auto"/>
        <w:ind w:left="851" w:hanging="284"/>
        <w:jc w:val="both"/>
        <w:rPr>
          <w:sz w:val="20"/>
          <w:szCs w:val="22"/>
        </w:rPr>
      </w:pPr>
      <w:r>
        <w:rPr>
          <w:sz w:val="20"/>
          <w:szCs w:val="22"/>
        </w:rPr>
        <w:t xml:space="preserve">(a) Jeśli zaliczenie przedmiotu przyjmuje formę projektu (badania) konieczne jest określenie jego problematyki, formy i sposobu prezentacji wyników oraz kryteriów, wg których oceniana będzie praca studenta, np. zakres wyczerpania tematu, poprawność merytoryczna, oryginalność zaproponowanych rozwiązań, atrakcyjność prezentacji. </w:t>
      </w:r>
    </w:p>
    <w:p w:rsidR="00241721" w:rsidRDefault="00241721" w:rsidP="00241721">
      <w:pPr>
        <w:spacing w:line="276" w:lineRule="auto"/>
        <w:ind w:left="851" w:hanging="284"/>
        <w:jc w:val="both"/>
        <w:rPr>
          <w:sz w:val="20"/>
          <w:szCs w:val="22"/>
        </w:rPr>
      </w:pPr>
      <w:r>
        <w:rPr>
          <w:sz w:val="20"/>
          <w:szCs w:val="22"/>
        </w:rPr>
        <w:t xml:space="preserve">(b) W przypadku egzaminu można wskazać te pola sylabusa, które precyzują zakres treści objętych egzaminem oraz określić normę zaliczenia, która może być prostym wskaźnikiem procentowym (jak wskazuje obowiązujący „Regulamin Studiów UG”) lub może łączyć się z uwzględnieniem dodatkowej wagi, jaką jest stopień trudności/skomplikowania poszczególnych pytań/zadań egzaminacyjnych. W przypadku przedmiotów, w których ważna jest także poprawność językowa/ stylistyczna/ metodologiczna, aspekty te wchodzą w zakres kryteriów oceny. </w:t>
      </w:r>
    </w:p>
    <w:p w:rsidR="007C0A10" w:rsidRDefault="00241721" w:rsidP="00241721">
      <w:pPr>
        <w:spacing w:line="276" w:lineRule="auto"/>
        <w:ind w:left="851" w:hanging="284"/>
        <w:jc w:val="both"/>
        <w:rPr>
          <w:sz w:val="20"/>
          <w:szCs w:val="22"/>
        </w:rPr>
      </w:pPr>
      <w:r>
        <w:rPr>
          <w:sz w:val="20"/>
          <w:szCs w:val="22"/>
        </w:rPr>
        <w:t>(c) Ustalanie oceny zaliczeniowej na podstawie ocen cząstkowych otrzymywanych przez studenta w czasie trwania zajęć wymaga określenia konkretnych działań studenta czy wytworów jego pracy, które będą oceniane</w:t>
      </w:r>
      <w:r w:rsidR="00954D6C">
        <w:rPr>
          <w:sz w:val="20"/>
          <w:szCs w:val="22"/>
        </w:rPr>
        <w:t xml:space="preserve"> cząstkowo, w </w:t>
      </w:r>
      <w:r w:rsidR="008F5D9A" w:rsidRPr="007C0A10">
        <w:rPr>
          <w:sz w:val="20"/>
          <w:szCs w:val="22"/>
        </w:rPr>
        <w:t>rozłożeniu w czasie</w:t>
      </w:r>
      <w:r w:rsidRPr="007C0A10">
        <w:rPr>
          <w:sz w:val="20"/>
          <w:szCs w:val="22"/>
        </w:rPr>
        <w:t xml:space="preserve">, a także wskazania zasad scalania ocen cząstkowych w ocenę </w:t>
      </w:r>
      <w:r w:rsidR="008F5D9A" w:rsidRPr="007C0A10">
        <w:rPr>
          <w:sz w:val="20"/>
          <w:szCs w:val="22"/>
        </w:rPr>
        <w:t>końcową</w:t>
      </w:r>
    </w:p>
    <w:p w:rsidR="00241721" w:rsidRDefault="00241721" w:rsidP="00241721">
      <w:pPr>
        <w:spacing w:line="276" w:lineRule="auto"/>
        <w:ind w:left="851" w:hanging="284"/>
        <w:jc w:val="both"/>
        <w:rPr>
          <w:sz w:val="20"/>
          <w:szCs w:val="22"/>
        </w:rPr>
      </w:pPr>
      <w:r>
        <w:rPr>
          <w:sz w:val="20"/>
          <w:szCs w:val="22"/>
        </w:rPr>
        <w:t>(d) W przypadku zadań praktycznych (symulowanych lub laboratoryjnych) można wśród kryteriów uwzględniać zarówno proces ich wykonywania, jak i wytwór końcowy. Do każdego z tych aspektów można wskazać kryteria, takie jak na przykład: skuteczność zastosowanej procedury, jej zgodność z obowiązującymi normami, czas wykonania, samodzielność studenta, jakość wytworu (techniczna, estetyczna), przestrzeganie zasad bezpieczeństwa.</w:t>
      </w:r>
    </w:p>
    <w:p w:rsidR="0048100E" w:rsidRDefault="00973D23" w:rsidP="0048100E">
      <w:pPr>
        <w:spacing w:line="276" w:lineRule="auto"/>
        <w:ind w:left="426"/>
        <w:jc w:val="both"/>
        <w:rPr>
          <w:sz w:val="22"/>
          <w:szCs w:val="22"/>
        </w:rPr>
      </w:pPr>
      <w:r w:rsidRPr="00207E3B">
        <w:rPr>
          <w:b/>
          <w:color w:val="00B050"/>
          <w:sz w:val="22"/>
          <w:szCs w:val="22"/>
        </w:rPr>
        <w:t xml:space="preserve">12. </w:t>
      </w:r>
      <w:r>
        <w:rPr>
          <w:b/>
          <w:color w:val="00B050"/>
          <w:sz w:val="22"/>
          <w:szCs w:val="22"/>
        </w:rPr>
        <w:t>D</w:t>
      </w:r>
      <w:r w:rsidRPr="00207E3B">
        <w:rPr>
          <w:b/>
          <w:color w:val="00B050"/>
          <w:sz w:val="22"/>
          <w:szCs w:val="22"/>
        </w:rPr>
        <w:t>.</w:t>
      </w:r>
      <w:r w:rsidR="00954D6C">
        <w:rPr>
          <w:b/>
          <w:color w:val="00B050"/>
          <w:sz w:val="22"/>
          <w:szCs w:val="22"/>
        </w:rPr>
        <w:t xml:space="preserve"> </w:t>
      </w:r>
      <w:r w:rsidRPr="00973D23">
        <w:rPr>
          <w:b/>
          <w:sz w:val="22"/>
          <w:szCs w:val="22"/>
        </w:rPr>
        <w:t>Sposób weryfikacji założonych efektów kształcenia w ramach danego przedmiotu:</w:t>
      </w:r>
      <w:r w:rsidR="00954D6C">
        <w:rPr>
          <w:b/>
          <w:sz w:val="22"/>
          <w:szCs w:val="22"/>
        </w:rPr>
        <w:t xml:space="preserve"> </w:t>
      </w:r>
      <w:r w:rsidR="0048100E" w:rsidRPr="007C0A10">
        <w:rPr>
          <w:sz w:val="22"/>
          <w:szCs w:val="22"/>
        </w:rPr>
        <w:t>Należy przypisywać sposobom weryfikacji sprawdzone z ich udziałem  efekty kształcenia wskazane w polu 17.</w:t>
      </w:r>
      <w:r w:rsidR="00954D6C">
        <w:rPr>
          <w:sz w:val="22"/>
          <w:szCs w:val="22"/>
        </w:rPr>
        <w:t> np. w </w:t>
      </w:r>
      <w:r w:rsidR="0048100E">
        <w:rPr>
          <w:sz w:val="22"/>
          <w:szCs w:val="22"/>
        </w:rPr>
        <w:t>formie tabelarycznej:</w:t>
      </w:r>
    </w:p>
    <w:tbl>
      <w:tblPr>
        <w:tblStyle w:val="Tabela-Siatka"/>
        <w:tblW w:w="0" w:type="auto"/>
        <w:tblInd w:w="426" w:type="dxa"/>
        <w:tblLook w:val="04A0" w:firstRow="1" w:lastRow="0" w:firstColumn="1" w:lastColumn="0" w:noHBand="0" w:noVBand="1"/>
      </w:tblPr>
      <w:tblGrid>
        <w:gridCol w:w="2065"/>
        <w:gridCol w:w="2047"/>
        <w:gridCol w:w="2042"/>
        <w:gridCol w:w="2031"/>
        <w:gridCol w:w="2071"/>
      </w:tblGrid>
      <w:tr w:rsidR="0048100E" w:rsidRPr="0048100E" w:rsidTr="00954D6C">
        <w:tc>
          <w:tcPr>
            <w:tcW w:w="2065" w:type="dxa"/>
            <w:vAlign w:val="center"/>
          </w:tcPr>
          <w:p w:rsidR="0048100E" w:rsidRPr="0048100E" w:rsidRDefault="0048100E" w:rsidP="00954D6C">
            <w:pPr>
              <w:spacing w:line="276" w:lineRule="auto"/>
              <w:jc w:val="center"/>
              <w:rPr>
                <w:sz w:val="16"/>
                <w:szCs w:val="16"/>
              </w:rPr>
            </w:pPr>
            <w:r w:rsidRPr="0048100E">
              <w:rPr>
                <w:sz w:val="16"/>
                <w:szCs w:val="16"/>
              </w:rPr>
              <w:t>zakładany efekt kształcenia</w:t>
            </w:r>
          </w:p>
        </w:tc>
        <w:tc>
          <w:tcPr>
            <w:tcW w:w="2047" w:type="dxa"/>
            <w:vAlign w:val="center"/>
          </w:tcPr>
          <w:p w:rsidR="0048100E" w:rsidRPr="0048100E" w:rsidRDefault="0048100E" w:rsidP="00954D6C">
            <w:pPr>
              <w:spacing w:line="276" w:lineRule="auto"/>
              <w:jc w:val="center"/>
              <w:rPr>
                <w:sz w:val="16"/>
                <w:szCs w:val="16"/>
              </w:rPr>
            </w:pPr>
            <w:r w:rsidRPr="0048100E">
              <w:rPr>
                <w:sz w:val="16"/>
                <w:szCs w:val="16"/>
              </w:rPr>
              <w:t>egzamin</w:t>
            </w:r>
          </w:p>
        </w:tc>
        <w:tc>
          <w:tcPr>
            <w:tcW w:w="2042" w:type="dxa"/>
            <w:vAlign w:val="center"/>
          </w:tcPr>
          <w:p w:rsidR="0048100E" w:rsidRPr="0048100E" w:rsidRDefault="0048100E" w:rsidP="00954D6C">
            <w:pPr>
              <w:spacing w:line="276" w:lineRule="auto"/>
              <w:jc w:val="center"/>
              <w:rPr>
                <w:sz w:val="16"/>
                <w:szCs w:val="16"/>
              </w:rPr>
            </w:pPr>
            <w:r w:rsidRPr="0048100E">
              <w:rPr>
                <w:sz w:val="16"/>
                <w:szCs w:val="16"/>
              </w:rPr>
              <w:t>projekt</w:t>
            </w:r>
          </w:p>
        </w:tc>
        <w:tc>
          <w:tcPr>
            <w:tcW w:w="2031" w:type="dxa"/>
            <w:vAlign w:val="center"/>
          </w:tcPr>
          <w:p w:rsidR="0048100E" w:rsidRPr="0048100E" w:rsidRDefault="0048100E" w:rsidP="00954D6C">
            <w:pPr>
              <w:spacing w:line="276" w:lineRule="auto"/>
              <w:jc w:val="center"/>
              <w:rPr>
                <w:sz w:val="16"/>
                <w:szCs w:val="16"/>
              </w:rPr>
            </w:pPr>
            <w:r w:rsidRPr="0048100E">
              <w:rPr>
                <w:sz w:val="16"/>
                <w:szCs w:val="16"/>
              </w:rPr>
              <w:t>esej</w:t>
            </w:r>
          </w:p>
        </w:tc>
        <w:tc>
          <w:tcPr>
            <w:tcW w:w="2071" w:type="dxa"/>
            <w:vAlign w:val="center"/>
          </w:tcPr>
          <w:p w:rsidR="0048100E" w:rsidRPr="0048100E" w:rsidRDefault="0048100E" w:rsidP="00954D6C">
            <w:pPr>
              <w:spacing w:line="276" w:lineRule="auto"/>
              <w:jc w:val="center"/>
              <w:rPr>
                <w:sz w:val="16"/>
                <w:szCs w:val="16"/>
              </w:rPr>
            </w:pPr>
            <w:r w:rsidRPr="0048100E">
              <w:rPr>
                <w:sz w:val="16"/>
                <w:szCs w:val="16"/>
              </w:rPr>
              <w:t>itd. - w zależności od użytych metod dydaktycznych w polu 11</w:t>
            </w:r>
          </w:p>
        </w:tc>
      </w:tr>
      <w:tr w:rsidR="009650EB" w:rsidRPr="0048100E" w:rsidTr="00A6323E">
        <w:trPr>
          <w:trHeight w:val="195"/>
        </w:trPr>
        <w:tc>
          <w:tcPr>
            <w:tcW w:w="10256" w:type="dxa"/>
            <w:gridSpan w:val="5"/>
            <w:tcBorders>
              <w:bottom w:val="single" w:sz="2" w:space="0" w:color="auto"/>
            </w:tcBorders>
          </w:tcPr>
          <w:p w:rsidR="009650EB" w:rsidRPr="0048100E" w:rsidRDefault="009650EB" w:rsidP="0048100E">
            <w:pPr>
              <w:spacing w:line="276" w:lineRule="auto"/>
              <w:jc w:val="center"/>
              <w:rPr>
                <w:sz w:val="16"/>
                <w:szCs w:val="16"/>
              </w:rPr>
            </w:pPr>
            <w:r w:rsidRPr="0048100E">
              <w:rPr>
                <w:sz w:val="16"/>
                <w:szCs w:val="16"/>
              </w:rPr>
              <w:t>Wiedza</w:t>
            </w:r>
          </w:p>
        </w:tc>
      </w:tr>
      <w:tr w:rsidR="0048100E" w:rsidRPr="0048100E" w:rsidTr="009650EB">
        <w:trPr>
          <w:trHeight w:val="210"/>
        </w:trPr>
        <w:tc>
          <w:tcPr>
            <w:tcW w:w="2065" w:type="dxa"/>
            <w:tcBorders>
              <w:top w:val="single" w:sz="2" w:space="0" w:color="auto"/>
            </w:tcBorders>
          </w:tcPr>
          <w:p w:rsidR="0048100E" w:rsidRPr="0048100E" w:rsidRDefault="0048100E" w:rsidP="005C4854">
            <w:pPr>
              <w:jc w:val="center"/>
              <w:rPr>
                <w:sz w:val="16"/>
                <w:szCs w:val="16"/>
              </w:rPr>
            </w:pPr>
            <w:r w:rsidRPr="0048100E">
              <w:rPr>
                <w:sz w:val="16"/>
                <w:szCs w:val="16"/>
              </w:rPr>
              <w:t>W01</w:t>
            </w:r>
          </w:p>
        </w:tc>
        <w:tc>
          <w:tcPr>
            <w:tcW w:w="2047" w:type="dxa"/>
            <w:tcBorders>
              <w:top w:val="single" w:sz="2" w:space="0" w:color="auto"/>
            </w:tcBorders>
          </w:tcPr>
          <w:p w:rsidR="0048100E" w:rsidRPr="0048100E" w:rsidRDefault="00FB236D" w:rsidP="0048100E">
            <w:pPr>
              <w:spacing w:line="276" w:lineRule="auto"/>
              <w:jc w:val="center"/>
              <w:rPr>
                <w:sz w:val="16"/>
                <w:szCs w:val="16"/>
              </w:rPr>
            </w:pPr>
            <w:r>
              <w:rPr>
                <w:sz w:val="16"/>
                <w:szCs w:val="16"/>
              </w:rPr>
              <w:t>+</w:t>
            </w:r>
          </w:p>
        </w:tc>
        <w:tc>
          <w:tcPr>
            <w:tcW w:w="2042" w:type="dxa"/>
            <w:tcBorders>
              <w:top w:val="single" w:sz="2" w:space="0" w:color="auto"/>
            </w:tcBorders>
          </w:tcPr>
          <w:p w:rsidR="0048100E" w:rsidRPr="0048100E" w:rsidRDefault="00FB236D" w:rsidP="0048100E">
            <w:pPr>
              <w:spacing w:line="276" w:lineRule="auto"/>
              <w:jc w:val="center"/>
              <w:rPr>
                <w:sz w:val="16"/>
                <w:szCs w:val="16"/>
              </w:rPr>
            </w:pPr>
            <w:r>
              <w:rPr>
                <w:sz w:val="16"/>
                <w:szCs w:val="16"/>
              </w:rPr>
              <w:t>-</w:t>
            </w:r>
          </w:p>
        </w:tc>
        <w:tc>
          <w:tcPr>
            <w:tcW w:w="2031" w:type="dxa"/>
            <w:tcBorders>
              <w:top w:val="single" w:sz="2" w:space="0" w:color="auto"/>
            </w:tcBorders>
          </w:tcPr>
          <w:p w:rsidR="0048100E" w:rsidRPr="0048100E" w:rsidRDefault="00FB236D" w:rsidP="0048100E">
            <w:pPr>
              <w:spacing w:line="276" w:lineRule="auto"/>
              <w:jc w:val="center"/>
              <w:rPr>
                <w:sz w:val="16"/>
                <w:szCs w:val="16"/>
              </w:rPr>
            </w:pPr>
            <w:r>
              <w:rPr>
                <w:sz w:val="16"/>
                <w:szCs w:val="16"/>
              </w:rPr>
              <w:t>+</w:t>
            </w:r>
          </w:p>
        </w:tc>
        <w:tc>
          <w:tcPr>
            <w:tcW w:w="2071" w:type="dxa"/>
            <w:tcBorders>
              <w:top w:val="single" w:sz="2" w:space="0" w:color="auto"/>
            </w:tcBorders>
          </w:tcPr>
          <w:p w:rsidR="0048100E" w:rsidRPr="0048100E" w:rsidRDefault="0048100E" w:rsidP="0048100E">
            <w:pPr>
              <w:spacing w:line="276" w:lineRule="auto"/>
              <w:jc w:val="center"/>
              <w:rPr>
                <w:sz w:val="16"/>
                <w:szCs w:val="16"/>
              </w:rPr>
            </w:pPr>
          </w:p>
        </w:tc>
      </w:tr>
      <w:tr w:rsidR="0048100E" w:rsidRPr="0048100E" w:rsidTr="009650EB">
        <w:tc>
          <w:tcPr>
            <w:tcW w:w="2065" w:type="dxa"/>
          </w:tcPr>
          <w:p w:rsidR="0048100E" w:rsidRPr="0048100E" w:rsidRDefault="0048100E" w:rsidP="005C4854">
            <w:pPr>
              <w:spacing w:line="276" w:lineRule="auto"/>
              <w:jc w:val="center"/>
              <w:rPr>
                <w:sz w:val="16"/>
                <w:szCs w:val="16"/>
              </w:rPr>
            </w:pPr>
            <w:r w:rsidRPr="0048100E">
              <w:rPr>
                <w:sz w:val="16"/>
                <w:szCs w:val="16"/>
              </w:rPr>
              <w:t>W02</w:t>
            </w:r>
          </w:p>
        </w:tc>
        <w:tc>
          <w:tcPr>
            <w:tcW w:w="2047" w:type="dxa"/>
          </w:tcPr>
          <w:p w:rsidR="0048100E" w:rsidRPr="0048100E" w:rsidRDefault="00FB236D" w:rsidP="0048100E">
            <w:pPr>
              <w:spacing w:line="276" w:lineRule="auto"/>
              <w:jc w:val="center"/>
              <w:rPr>
                <w:sz w:val="16"/>
                <w:szCs w:val="16"/>
              </w:rPr>
            </w:pPr>
            <w:r>
              <w:rPr>
                <w:sz w:val="16"/>
                <w:szCs w:val="16"/>
              </w:rPr>
              <w:t>-</w:t>
            </w:r>
          </w:p>
        </w:tc>
        <w:tc>
          <w:tcPr>
            <w:tcW w:w="2042" w:type="dxa"/>
          </w:tcPr>
          <w:p w:rsidR="0048100E" w:rsidRPr="0048100E" w:rsidRDefault="00FB236D" w:rsidP="0048100E">
            <w:pPr>
              <w:spacing w:line="276" w:lineRule="auto"/>
              <w:jc w:val="center"/>
              <w:rPr>
                <w:sz w:val="16"/>
                <w:szCs w:val="16"/>
              </w:rPr>
            </w:pPr>
            <w:r>
              <w:rPr>
                <w:sz w:val="16"/>
                <w:szCs w:val="16"/>
              </w:rPr>
              <w:t>-</w:t>
            </w:r>
          </w:p>
        </w:tc>
        <w:tc>
          <w:tcPr>
            <w:tcW w:w="2031" w:type="dxa"/>
          </w:tcPr>
          <w:p w:rsidR="0048100E" w:rsidRPr="0048100E" w:rsidRDefault="00FB236D" w:rsidP="0048100E">
            <w:pPr>
              <w:spacing w:line="276" w:lineRule="auto"/>
              <w:jc w:val="center"/>
              <w:rPr>
                <w:sz w:val="16"/>
                <w:szCs w:val="16"/>
              </w:rPr>
            </w:pPr>
            <w:r>
              <w:rPr>
                <w:sz w:val="16"/>
                <w:szCs w:val="16"/>
              </w:rPr>
              <w:t>+</w:t>
            </w:r>
          </w:p>
        </w:tc>
        <w:tc>
          <w:tcPr>
            <w:tcW w:w="2071" w:type="dxa"/>
          </w:tcPr>
          <w:p w:rsidR="0048100E" w:rsidRPr="0048100E" w:rsidRDefault="0048100E" w:rsidP="0048100E">
            <w:pPr>
              <w:spacing w:line="276" w:lineRule="auto"/>
              <w:jc w:val="center"/>
              <w:rPr>
                <w:sz w:val="16"/>
                <w:szCs w:val="16"/>
              </w:rPr>
            </w:pPr>
          </w:p>
        </w:tc>
      </w:tr>
      <w:tr w:rsidR="0048100E" w:rsidRPr="0048100E" w:rsidTr="009650EB">
        <w:tc>
          <w:tcPr>
            <w:tcW w:w="2065" w:type="dxa"/>
          </w:tcPr>
          <w:p w:rsidR="0048100E" w:rsidRPr="0048100E" w:rsidRDefault="0048100E" w:rsidP="005C4854">
            <w:pPr>
              <w:spacing w:line="276" w:lineRule="auto"/>
              <w:jc w:val="center"/>
              <w:rPr>
                <w:sz w:val="16"/>
                <w:szCs w:val="16"/>
              </w:rPr>
            </w:pPr>
            <w:r w:rsidRPr="0048100E">
              <w:rPr>
                <w:sz w:val="16"/>
                <w:szCs w:val="16"/>
              </w:rPr>
              <w:t xml:space="preserve">W03 itd. </w:t>
            </w:r>
          </w:p>
        </w:tc>
        <w:tc>
          <w:tcPr>
            <w:tcW w:w="2047" w:type="dxa"/>
          </w:tcPr>
          <w:p w:rsidR="0048100E" w:rsidRPr="0048100E" w:rsidRDefault="0048100E" w:rsidP="0048100E">
            <w:pPr>
              <w:spacing w:line="276" w:lineRule="auto"/>
              <w:jc w:val="center"/>
              <w:rPr>
                <w:sz w:val="16"/>
                <w:szCs w:val="16"/>
              </w:rPr>
            </w:pPr>
          </w:p>
        </w:tc>
        <w:tc>
          <w:tcPr>
            <w:tcW w:w="2042" w:type="dxa"/>
          </w:tcPr>
          <w:p w:rsidR="0048100E" w:rsidRPr="0048100E" w:rsidRDefault="0048100E" w:rsidP="0048100E">
            <w:pPr>
              <w:spacing w:line="276" w:lineRule="auto"/>
              <w:jc w:val="center"/>
              <w:rPr>
                <w:sz w:val="16"/>
                <w:szCs w:val="16"/>
              </w:rPr>
            </w:pPr>
          </w:p>
        </w:tc>
        <w:tc>
          <w:tcPr>
            <w:tcW w:w="2031" w:type="dxa"/>
          </w:tcPr>
          <w:p w:rsidR="0048100E" w:rsidRPr="0048100E" w:rsidRDefault="0048100E" w:rsidP="0048100E">
            <w:pPr>
              <w:spacing w:line="276" w:lineRule="auto"/>
              <w:jc w:val="center"/>
              <w:rPr>
                <w:sz w:val="16"/>
                <w:szCs w:val="16"/>
              </w:rPr>
            </w:pPr>
          </w:p>
        </w:tc>
        <w:tc>
          <w:tcPr>
            <w:tcW w:w="2071" w:type="dxa"/>
          </w:tcPr>
          <w:p w:rsidR="0048100E" w:rsidRPr="0048100E" w:rsidRDefault="0048100E" w:rsidP="0048100E">
            <w:pPr>
              <w:spacing w:line="276" w:lineRule="auto"/>
              <w:jc w:val="center"/>
              <w:rPr>
                <w:sz w:val="16"/>
                <w:szCs w:val="16"/>
              </w:rPr>
            </w:pPr>
          </w:p>
        </w:tc>
      </w:tr>
      <w:tr w:rsidR="009650EB" w:rsidRPr="0048100E" w:rsidTr="00A6323E">
        <w:tc>
          <w:tcPr>
            <w:tcW w:w="10256" w:type="dxa"/>
            <w:gridSpan w:val="5"/>
          </w:tcPr>
          <w:p w:rsidR="009650EB" w:rsidRPr="0048100E" w:rsidRDefault="009650EB" w:rsidP="0048100E">
            <w:pPr>
              <w:spacing w:line="276" w:lineRule="auto"/>
              <w:jc w:val="center"/>
              <w:rPr>
                <w:sz w:val="16"/>
                <w:szCs w:val="16"/>
              </w:rPr>
            </w:pPr>
            <w:r w:rsidRPr="0048100E">
              <w:rPr>
                <w:sz w:val="16"/>
                <w:szCs w:val="16"/>
              </w:rPr>
              <w:t xml:space="preserve">Umiejętności </w:t>
            </w:r>
          </w:p>
        </w:tc>
      </w:tr>
      <w:tr w:rsidR="0048100E" w:rsidRPr="0048100E" w:rsidTr="009650EB">
        <w:tc>
          <w:tcPr>
            <w:tcW w:w="2065" w:type="dxa"/>
          </w:tcPr>
          <w:p w:rsidR="0048100E" w:rsidRPr="0048100E" w:rsidRDefault="0048100E" w:rsidP="005C4854">
            <w:pPr>
              <w:spacing w:line="276" w:lineRule="auto"/>
              <w:jc w:val="center"/>
              <w:rPr>
                <w:sz w:val="16"/>
                <w:szCs w:val="16"/>
              </w:rPr>
            </w:pPr>
            <w:r w:rsidRPr="0048100E">
              <w:rPr>
                <w:sz w:val="16"/>
                <w:szCs w:val="16"/>
              </w:rPr>
              <w:t>U01</w:t>
            </w:r>
          </w:p>
        </w:tc>
        <w:tc>
          <w:tcPr>
            <w:tcW w:w="2047" w:type="dxa"/>
          </w:tcPr>
          <w:p w:rsidR="0048100E" w:rsidRPr="0048100E" w:rsidRDefault="0048100E" w:rsidP="0048100E">
            <w:pPr>
              <w:spacing w:line="276" w:lineRule="auto"/>
              <w:jc w:val="center"/>
              <w:rPr>
                <w:sz w:val="16"/>
                <w:szCs w:val="16"/>
              </w:rPr>
            </w:pPr>
          </w:p>
        </w:tc>
        <w:tc>
          <w:tcPr>
            <w:tcW w:w="2042" w:type="dxa"/>
          </w:tcPr>
          <w:p w:rsidR="0048100E" w:rsidRPr="0048100E" w:rsidRDefault="0048100E" w:rsidP="0048100E">
            <w:pPr>
              <w:spacing w:line="276" w:lineRule="auto"/>
              <w:jc w:val="center"/>
              <w:rPr>
                <w:sz w:val="16"/>
                <w:szCs w:val="16"/>
              </w:rPr>
            </w:pPr>
          </w:p>
        </w:tc>
        <w:tc>
          <w:tcPr>
            <w:tcW w:w="2031" w:type="dxa"/>
          </w:tcPr>
          <w:p w:rsidR="0048100E" w:rsidRPr="0048100E" w:rsidRDefault="0048100E" w:rsidP="0048100E">
            <w:pPr>
              <w:spacing w:line="276" w:lineRule="auto"/>
              <w:jc w:val="center"/>
              <w:rPr>
                <w:sz w:val="16"/>
                <w:szCs w:val="16"/>
              </w:rPr>
            </w:pPr>
          </w:p>
        </w:tc>
        <w:tc>
          <w:tcPr>
            <w:tcW w:w="2071" w:type="dxa"/>
          </w:tcPr>
          <w:p w:rsidR="0048100E" w:rsidRPr="0048100E" w:rsidRDefault="0048100E" w:rsidP="0048100E">
            <w:pPr>
              <w:spacing w:line="276" w:lineRule="auto"/>
              <w:jc w:val="center"/>
              <w:rPr>
                <w:sz w:val="16"/>
                <w:szCs w:val="16"/>
              </w:rPr>
            </w:pPr>
          </w:p>
        </w:tc>
      </w:tr>
      <w:tr w:rsidR="0048100E" w:rsidRPr="0048100E" w:rsidTr="009650EB">
        <w:tc>
          <w:tcPr>
            <w:tcW w:w="2065" w:type="dxa"/>
          </w:tcPr>
          <w:p w:rsidR="0048100E" w:rsidRPr="0048100E" w:rsidRDefault="0048100E" w:rsidP="005C4854">
            <w:pPr>
              <w:spacing w:line="276" w:lineRule="auto"/>
              <w:jc w:val="center"/>
              <w:rPr>
                <w:sz w:val="16"/>
                <w:szCs w:val="16"/>
              </w:rPr>
            </w:pPr>
            <w:r w:rsidRPr="0048100E">
              <w:rPr>
                <w:sz w:val="16"/>
                <w:szCs w:val="16"/>
              </w:rPr>
              <w:t>U02</w:t>
            </w:r>
          </w:p>
        </w:tc>
        <w:tc>
          <w:tcPr>
            <w:tcW w:w="2047" w:type="dxa"/>
          </w:tcPr>
          <w:p w:rsidR="0048100E" w:rsidRPr="0048100E" w:rsidRDefault="0048100E" w:rsidP="0048100E">
            <w:pPr>
              <w:spacing w:line="276" w:lineRule="auto"/>
              <w:jc w:val="center"/>
              <w:rPr>
                <w:sz w:val="16"/>
                <w:szCs w:val="16"/>
              </w:rPr>
            </w:pPr>
          </w:p>
        </w:tc>
        <w:tc>
          <w:tcPr>
            <w:tcW w:w="2042" w:type="dxa"/>
          </w:tcPr>
          <w:p w:rsidR="0048100E" w:rsidRPr="0048100E" w:rsidRDefault="0048100E" w:rsidP="0048100E">
            <w:pPr>
              <w:spacing w:line="276" w:lineRule="auto"/>
              <w:jc w:val="center"/>
              <w:rPr>
                <w:sz w:val="16"/>
                <w:szCs w:val="16"/>
              </w:rPr>
            </w:pPr>
          </w:p>
        </w:tc>
        <w:tc>
          <w:tcPr>
            <w:tcW w:w="2031" w:type="dxa"/>
          </w:tcPr>
          <w:p w:rsidR="0048100E" w:rsidRPr="0048100E" w:rsidRDefault="0048100E" w:rsidP="0048100E">
            <w:pPr>
              <w:spacing w:line="276" w:lineRule="auto"/>
              <w:jc w:val="center"/>
              <w:rPr>
                <w:sz w:val="16"/>
                <w:szCs w:val="16"/>
              </w:rPr>
            </w:pPr>
          </w:p>
        </w:tc>
        <w:tc>
          <w:tcPr>
            <w:tcW w:w="2071" w:type="dxa"/>
          </w:tcPr>
          <w:p w:rsidR="0048100E" w:rsidRPr="0048100E" w:rsidRDefault="0048100E" w:rsidP="0048100E">
            <w:pPr>
              <w:spacing w:line="276" w:lineRule="auto"/>
              <w:jc w:val="center"/>
              <w:rPr>
                <w:sz w:val="16"/>
                <w:szCs w:val="16"/>
              </w:rPr>
            </w:pPr>
          </w:p>
        </w:tc>
      </w:tr>
      <w:tr w:rsidR="0048100E" w:rsidRPr="0048100E" w:rsidTr="009650EB">
        <w:tc>
          <w:tcPr>
            <w:tcW w:w="2065" w:type="dxa"/>
          </w:tcPr>
          <w:p w:rsidR="0048100E" w:rsidRPr="0048100E" w:rsidRDefault="0048100E" w:rsidP="005C4854">
            <w:pPr>
              <w:spacing w:line="276" w:lineRule="auto"/>
              <w:jc w:val="center"/>
              <w:rPr>
                <w:sz w:val="16"/>
                <w:szCs w:val="16"/>
              </w:rPr>
            </w:pPr>
            <w:r w:rsidRPr="0048100E">
              <w:rPr>
                <w:sz w:val="16"/>
                <w:szCs w:val="16"/>
              </w:rPr>
              <w:t>U03 itd.</w:t>
            </w:r>
          </w:p>
        </w:tc>
        <w:tc>
          <w:tcPr>
            <w:tcW w:w="2047" w:type="dxa"/>
          </w:tcPr>
          <w:p w:rsidR="0048100E" w:rsidRPr="0048100E" w:rsidRDefault="0048100E" w:rsidP="0048100E">
            <w:pPr>
              <w:spacing w:line="276" w:lineRule="auto"/>
              <w:jc w:val="center"/>
              <w:rPr>
                <w:sz w:val="16"/>
                <w:szCs w:val="16"/>
              </w:rPr>
            </w:pPr>
          </w:p>
        </w:tc>
        <w:tc>
          <w:tcPr>
            <w:tcW w:w="2042" w:type="dxa"/>
          </w:tcPr>
          <w:p w:rsidR="0048100E" w:rsidRPr="0048100E" w:rsidRDefault="0048100E" w:rsidP="0048100E">
            <w:pPr>
              <w:spacing w:line="276" w:lineRule="auto"/>
              <w:jc w:val="center"/>
              <w:rPr>
                <w:sz w:val="16"/>
                <w:szCs w:val="16"/>
              </w:rPr>
            </w:pPr>
          </w:p>
        </w:tc>
        <w:tc>
          <w:tcPr>
            <w:tcW w:w="2031" w:type="dxa"/>
          </w:tcPr>
          <w:p w:rsidR="0048100E" w:rsidRPr="0048100E" w:rsidRDefault="0048100E" w:rsidP="0048100E">
            <w:pPr>
              <w:spacing w:line="276" w:lineRule="auto"/>
              <w:jc w:val="center"/>
              <w:rPr>
                <w:sz w:val="16"/>
                <w:szCs w:val="16"/>
              </w:rPr>
            </w:pPr>
          </w:p>
        </w:tc>
        <w:tc>
          <w:tcPr>
            <w:tcW w:w="2071" w:type="dxa"/>
          </w:tcPr>
          <w:p w:rsidR="0048100E" w:rsidRPr="0048100E" w:rsidRDefault="0048100E" w:rsidP="0048100E">
            <w:pPr>
              <w:spacing w:line="276" w:lineRule="auto"/>
              <w:jc w:val="center"/>
              <w:rPr>
                <w:sz w:val="16"/>
                <w:szCs w:val="16"/>
              </w:rPr>
            </w:pPr>
          </w:p>
        </w:tc>
      </w:tr>
      <w:tr w:rsidR="009650EB" w:rsidRPr="0048100E" w:rsidTr="00A6323E">
        <w:tc>
          <w:tcPr>
            <w:tcW w:w="10256" w:type="dxa"/>
            <w:gridSpan w:val="5"/>
          </w:tcPr>
          <w:p w:rsidR="009650EB" w:rsidRPr="0048100E" w:rsidRDefault="009650EB" w:rsidP="0048100E">
            <w:pPr>
              <w:spacing w:line="276" w:lineRule="auto"/>
              <w:jc w:val="center"/>
              <w:rPr>
                <w:sz w:val="16"/>
                <w:szCs w:val="16"/>
              </w:rPr>
            </w:pPr>
            <w:r w:rsidRPr="0048100E">
              <w:rPr>
                <w:sz w:val="16"/>
                <w:szCs w:val="16"/>
              </w:rPr>
              <w:t>Kompetencje</w:t>
            </w:r>
          </w:p>
        </w:tc>
      </w:tr>
      <w:tr w:rsidR="0048100E" w:rsidRPr="0048100E" w:rsidTr="009650EB">
        <w:tc>
          <w:tcPr>
            <w:tcW w:w="2065" w:type="dxa"/>
          </w:tcPr>
          <w:p w:rsidR="0048100E" w:rsidRPr="0048100E" w:rsidRDefault="0048100E" w:rsidP="005C4854">
            <w:pPr>
              <w:spacing w:line="276" w:lineRule="auto"/>
              <w:jc w:val="center"/>
              <w:rPr>
                <w:sz w:val="16"/>
                <w:szCs w:val="16"/>
              </w:rPr>
            </w:pPr>
            <w:r w:rsidRPr="0048100E">
              <w:rPr>
                <w:sz w:val="16"/>
                <w:szCs w:val="16"/>
              </w:rPr>
              <w:t>K01</w:t>
            </w:r>
          </w:p>
        </w:tc>
        <w:tc>
          <w:tcPr>
            <w:tcW w:w="2047" w:type="dxa"/>
          </w:tcPr>
          <w:p w:rsidR="0048100E" w:rsidRPr="0048100E" w:rsidRDefault="0048100E" w:rsidP="0048100E">
            <w:pPr>
              <w:spacing w:line="276" w:lineRule="auto"/>
              <w:jc w:val="center"/>
              <w:rPr>
                <w:sz w:val="16"/>
                <w:szCs w:val="16"/>
              </w:rPr>
            </w:pPr>
          </w:p>
        </w:tc>
        <w:tc>
          <w:tcPr>
            <w:tcW w:w="2042" w:type="dxa"/>
          </w:tcPr>
          <w:p w:rsidR="0048100E" w:rsidRPr="0048100E" w:rsidRDefault="0048100E" w:rsidP="0048100E">
            <w:pPr>
              <w:spacing w:line="276" w:lineRule="auto"/>
              <w:jc w:val="center"/>
              <w:rPr>
                <w:sz w:val="16"/>
                <w:szCs w:val="16"/>
              </w:rPr>
            </w:pPr>
          </w:p>
        </w:tc>
        <w:tc>
          <w:tcPr>
            <w:tcW w:w="2031" w:type="dxa"/>
          </w:tcPr>
          <w:p w:rsidR="0048100E" w:rsidRPr="0048100E" w:rsidRDefault="0048100E" w:rsidP="0048100E">
            <w:pPr>
              <w:spacing w:line="276" w:lineRule="auto"/>
              <w:jc w:val="center"/>
              <w:rPr>
                <w:sz w:val="16"/>
                <w:szCs w:val="16"/>
              </w:rPr>
            </w:pPr>
          </w:p>
        </w:tc>
        <w:tc>
          <w:tcPr>
            <w:tcW w:w="2071" w:type="dxa"/>
          </w:tcPr>
          <w:p w:rsidR="0048100E" w:rsidRPr="0048100E" w:rsidRDefault="0048100E" w:rsidP="0048100E">
            <w:pPr>
              <w:spacing w:line="276" w:lineRule="auto"/>
              <w:jc w:val="center"/>
              <w:rPr>
                <w:sz w:val="16"/>
                <w:szCs w:val="16"/>
              </w:rPr>
            </w:pPr>
          </w:p>
        </w:tc>
      </w:tr>
      <w:tr w:rsidR="0048100E" w:rsidRPr="0048100E" w:rsidTr="009650EB">
        <w:tc>
          <w:tcPr>
            <w:tcW w:w="2065" w:type="dxa"/>
          </w:tcPr>
          <w:p w:rsidR="0048100E" w:rsidRPr="0048100E" w:rsidRDefault="0048100E" w:rsidP="005C4854">
            <w:pPr>
              <w:spacing w:line="276" w:lineRule="auto"/>
              <w:jc w:val="center"/>
              <w:rPr>
                <w:sz w:val="16"/>
                <w:szCs w:val="16"/>
              </w:rPr>
            </w:pPr>
            <w:r w:rsidRPr="0048100E">
              <w:rPr>
                <w:sz w:val="16"/>
                <w:szCs w:val="16"/>
              </w:rPr>
              <w:t>K02</w:t>
            </w:r>
          </w:p>
        </w:tc>
        <w:tc>
          <w:tcPr>
            <w:tcW w:w="2047" w:type="dxa"/>
          </w:tcPr>
          <w:p w:rsidR="0048100E" w:rsidRPr="0048100E" w:rsidRDefault="0048100E" w:rsidP="0048100E">
            <w:pPr>
              <w:spacing w:line="276" w:lineRule="auto"/>
              <w:jc w:val="center"/>
              <w:rPr>
                <w:sz w:val="16"/>
                <w:szCs w:val="16"/>
              </w:rPr>
            </w:pPr>
          </w:p>
        </w:tc>
        <w:tc>
          <w:tcPr>
            <w:tcW w:w="2042" w:type="dxa"/>
          </w:tcPr>
          <w:p w:rsidR="0048100E" w:rsidRPr="0048100E" w:rsidRDefault="0048100E" w:rsidP="0048100E">
            <w:pPr>
              <w:spacing w:line="276" w:lineRule="auto"/>
              <w:jc w:val="center"/>
              <w:rPr>
                <w:sz w:val="16"/>
                <w:szCs w:val="16"/>
              </w:rPr>
            </w:pPr>
          </w:p>
        </w:tc>
        <w:tc>
          <w:tcPr>
            <w:tcW w:w="2031" w:type="dxa"/>
          </w:tcPr>
          <w:p w:rsidR="0048100E" w:rsidRPr="0048100E" w:rsidRDefault="0048100E" w:rsidP="0048100E">
            <w:pPr>
              <w:spacing w:line="276" w:lineRule="auto"/>
              <w:jc w:val="center"/>
              <w:rPr>
                <w:sz w:val="16"/>
                <w:szCs w:val="16"/>
              </w:rPr>
            </w:pPr>
          </w:p>
        </w:tc>
        <w:tc>
          <w:tcPr>
            <w:tcW w:w="2071" w:type="dxa"/>
          </w:tcPr>
          <w:p w:rsidR="0048100E" w:rsidRPr="0048100E" w:rsidRDefault="0048100E" w:rsidP="0048100E">
            <w:pPr>
              <w:spacing w:line="276" w:lineRule="auto"/>
              <w:jc w:val="center"/>
              <w:rPr>
                <w:sz w:val="16"/>
                <w:szCs w:val="16"/>
              </w:rPr>
            </w:pPr>
          </w:p>
        </w:tc>
      </w:tr>
      <w:tr w:rsidR="0048100E" w:rsidRPr="0048100E" w:rsidTr="009650EB">
        <w:tc>
          <w:tcPr>
            <w:tcW w:w="2065" w:type="dxa"/>
          </w:tcPr>
          <w:p w:rsidR="0048100E" w:rsidRPr="0048100E" w:rsidRDefault="0048100E" w:rsidP="005C4854">
            <w:pPr>
              <w:spacing w:line="276" w:lineRule="auto"/>
              <w:jc w:val="center"/>
              <w:rPr>
                <w:sz w:val="16"/>
                <w:szCs w:val="16"/>
              </w:rPr>
            </w:pPr>
            <w:r w:rsidRPr="0048100E">
              <w:rPr>
                <w:sz w:val="16"/>
                <w:szCs w:val="16"/>
              </w:rPr>
              <w:t>K03 itd.</w:t>
            </w:r>
          </w:p>
        </w:tc>
        <w:tc>
          <w:tcPr>
            <w:tcW w:w="2047" w:type="dxa"/>
          </w:tcPr>
          <w:p w:rsidR="0048100E" w:rsidRPr="0048100E" w:rsidRDefault="0048100E" w:rsidP="0048100E">
            <w:pPr>
              <w:spacing w:line="276" w:lineRule="auto"/>
              <w:jc w:val="center"/>
              <w:rPr>
                <w:sz w:val="16"/>
                <w:szCs w:val="16"/>
              </w:rPr>
            </w:pPr>
          </w:p>
        </w:tc>
        <w:tc>
          <w:tcPr>
            <w:tcW w:w="2042" w:type="dxa"/>
          </w:tcPr>
          <w:p w:rsidR="0048100E" w:rsidRPr="0048100E" w:rsidRDefault="0048100E" w:rsidP="0048100E">
            <w:pPr>
              <w:spacing w:line="276" w:lineRule="auto"/>
              <w:jc w:val="center"/>
              <w:rPr>
                <w:sz w:val="16"/>
                <w:szCs w:val="16"/>
              </w:rPr>
            </w:pPr>
          </w:p>
        </w:tc>
        <w:tc>
          <w:tcPr>
            <w:tcW w:w="2031" w:type="dxa"/>
          </w:tcPr>
          <w:p w:rsidR="0048100E" w:rsidRPr="0048100E" w:rsidRDefault="0048100E" w:rsidP="0048100E">
            <w:pPr>
              <w:spacing w:line="276" w:lineRule="auto"/>
              <w:jc w:val="center"/>
              <w:rPr>
                <w:sz w:val="16"/>
                <w:szCs w:val="16"/>
              </w:rPr>
            </w:pPr>
          </w:p>
        </w:tc>
        <w:tc>
          <w:tcPr>
            <w:tcW w:w="2071" w:type="dxa"/>
          </w:tcPr>
          <w:p w:rsidR="0048100E" w:rsidRPr="0048100E" w:rsidRDefault="0048100E" w:rsidP="0048100E">
            <w:pPr>
              <w:spacing w:line="276" w:lineRule="auto"/>
              <w:jc w:val="center"/>
              <w:rPr>
                <w:sz w:val="16"/>
                <w:szCs w:val="16"/>
              </w:rPr>
            </w:pPr>
          </w:p>
        </w:tc>
      </w:tr>
    </w:tbl>
    <w:p w:rsidR="00241721" w:rsidRDefault="00241721" w:rsidP="00241721">
      <w:pPr>
        <w:spacing w:before="120" w:line="276" w:lineRule="auto"/>
        <w:rPr>
          <w:b/>
          <w:sz w:val="20"/>
          <w:szCs w:val="20"/>
        </w:rPr>
      </w:pPr>
      <w:r w:rsidRPr="009C1794">
        <w:rPr>
          <w:b/>
          <w:color w:val="00B050"/>
          <w:sz w:val="22"/>
          <w:szCs w:val="20"/>
        </w:rPr>
        <w:t>(1</w:t>
      </w:r>
      <w:r>
        <w:rPr>
          <w:b/>
          <w:color w:val="00B050"/>
          <w:sz w:val="22"/>
          <w:szCs w:val="20"/>
        </w:rPr>
        <w:t>3</w:t>
      </w:r>
      <w:r w:rsidRPr="009C1794">
        <w:rPr>
          <w:b/>
          <w:color w:val="00B050"/>
          <w:sz w:val="22"/>
          <w:szCs w:val="20"/>
        </w:rPr>
        <w:t>)</w:t>
      </w:r>
      <w:r w:rsidRPr="009C1794">
        <w:rPr>
          <w:b/>
          <w:sz w:val="22"/>
          <w:szCs w:val="20"/>
        </w:rPr>
        <w:t xml:space="preserve"> Określenie przedmiotów wprowadzających wraz z wymogami wstępnymi</w:t>
      </w:r>
    </w:p>
    <w:p w:rsidR="00241721" w:rsidRDefault="00241721" w:rsidP="00954D6C">
      <w:pPr>
        <w:spacing w:after="60" w:line="276" w:lineRule="auto"/>
        <w:ind w:left="425"/>
        <w:jc w:val="both"/>
        <w:rPr>
          <w:sz w:val="20"/>
          <w:szCs w:val="20"/>
        </w:rPr>
      </w:pPr>
      <w:r>
        <w:rPr>
          <w:sz w:val="22"/>
          <w:szCs w:val="22"/>
        </w:rPr>
        <w:t>W polu tym wyróżnione zostały dwa zakresy informacji, odwołujące się do różnych sytuacji studenta, które jednak nie wykluczają się wzajemnie i dlatego w sylabusie powinny zostać podane obydwa:</w:t>
      </w:r>
    </w:p>
    <w:p w:rsidR="00241721" w:rsidRDefault="00241721" w:rsidP="00954D6C">
      <w:pPr>
        <w:spacing w:line="276" w:lineRule="auto"/>
        <w:ind w:left="639" w:hanging="213"/>
        <w:jc w:val="both"/>
        <w:rPr>
          <w:sz w:val="22"/>
          <w:szCs w:val="22"/>
        </w:rPr>
      </w:pPr>
      <w:r w:rsidRPr="006A3BE6">
        <w:rPr>
          <w:b/>
          <w:color w:val="00B050"/>
          <w:sz w:val="22"/>
          <w:szCs w:val="22"/>
        </w:rPr>
        <w:t>13. A.</w:t>
      </w:r>
      <w:r w:rsidR="00954D6C">
        <w:rPr>
          <w:b/>
          <w:color w:val="00B050"/>
          <w:sz w:val="22"/>
          <w:szCs w:val="22"/>
        </w:rPr>
        <w:t xml:space="preserve"> </w:t>
      </w:r>
      <w:r w:rsidRPr="003F1C90">
        <w:rPr>
          <w:sz w:val="22"/>
          <w:szCs w:val="22"/>
          <w:u w:val="single"/>
        </w:rPr>
        <w:t>Wymagania formalne</w:t>
      </w:r>
      <w:r w:rsidR="00954D6C">
        <w:rPr>
          <w:sz w:val="22"/>
          <w:szCs w:val="22"/>
          <w:u w:val="single"/>
        </w:rPr>
        <w:t xml:space="preserve"> </w:t>
      </w:r>
      <w:r>
        <w:rPr>
          <w:sz w:val="22"/>
          <w:szCs w:val="22"/>
        </w:rPr>
        <w:t xml:space="preserve">wymagają podania </w:t>
      </w:r>
      <w:r w:rsidRPr="003F1C90">
        <w:rPr>
          <w:sz w:val="22"/>
          <w:szCs w:val="22"/>
        </w:rPr>
        <w:t xml:space="preserve">nazwy </w:t>
      </w:r>
      <w:r>
        <w:rPr>
          <w:sz w:val="22"/>
          <w:szCs w:val="22"/>
        </w:rPr>
        <w:t xml:space="preserve">tych </w:t>
      </w:r>
      <w:r w:rsidRPr="003F1C90">
        <w:rPr>
          <w:sz w:val="22"/>
          <w:szCs w:val="22"/>
        </w:rPr>
        <w:t>przedmiotów, których wcześniejsze zaliczenie jest niezbędne do realizowania treści danego przedmiotu</w:t>
      </w:r>
      <w:r>
        <w:rPr>
          <w:sz w:val="22"/>
          <w:szCs w:val="22"/>
        </w:rPr>
        <w:t xml:space="preserve">. W tym przypadku konieczne jest odwołanie się do obowiązującego programu  kształcenia na danym kierunku studiów. </w:t>
      </w:r>
    </w:p>
    <w:p w:rsidR="00241721" w:rsidRPr="003F1C90" w:rsidRDefault="00241721" w:rsidP="00954D6C">
      <w:pPr>
        <w:spacing w:before="60" w:line="276" w:lineRule="auto"/>
        <w:ind w:left="641"/>
        <w:jc w:val="both"/>
        <w:rPr>
          <w:sz w:val="22"/>
          <w:szCs w:val="22"/>
        </w:rPr>
      </w:pPr>
      <w:r w:rsidRPr="003F1C90">
        <w:rPr>
          <w:sz w:val="20"/>
          <w:szCs w:val="22"/>
        </w:rPr>
        <w:t>Mają one znaczenie zwłaszcza dla tych studentów, którzy studiują bez większych przerw oraz zgodnie z programem obowiązującym na danym wydziale.</w:t>
      </w:r>
    </w:p>
    <w:p w:rsidR="00241721" w:rsidRDefault="00241721" w:rsidP="00954D6C">
      <w:pPr>
        <w:spacing w:before="60" w:line="276" w:lineRule="auto"/>
        <w:ind w:left="640" w:hanging="215"/>
        <w:jc w:val="both"/>
        <w:rPr>
          <w:sz w:val="22"/>
          <w:szCs w:val="22"/>
        </w:rPr>
      </w:pPr>
      <w:r w:rsidRPr="006A3BE6">
        <w:rPr>
          <w:b/>
          <w:color w:val="00B050"/>
          <w:sz w:val="22"/>
          <w:szCs w:val="22"/>
        </w:rPr>
        <w:t>13. B.</w:t>
      </w:r>
      <w:r w:rsidR="00954D6C">
        <w:rPr>
          <w:b/>
          <w:color w:val="00B050"/>
          <w:sz w:val="22"/>
          <w:szCs w:val="22"/>
        </w:rPr>
        <w:t xml:space="preserve"> </w:t>
      </w:r>
      <w:r w:rsidRPr="003F1C90">
        <w:rPr>
          <w:sz w:val="22"/>
          <w:szCs w:val="22"/>
          <w:u w:val="single"/>
        </w:rPr>
        <w:t>Wymagania wstępne</w:t>
      </w:r>
      <w:r w:rsidR="00954D6C">
        <w:rPr>
          <w:sz w:val="22"/>
          <w:szCs w:val="22"/>
          <w:u w:val="single"/>
        </w:rPr>
        <w:t xml:space="preserve"> </w:t>
      </w:r>
      <w:r>
        <w:rPr>
          <w:sz w:val="22"/>
          <w:szCs w:val="22"/>
        </w:rPr>
        <w:t xml:space="preserve">obejmują </w:t>
      </w:r>
      <w:r w:rsidRPr="003F1C90">
        <w:rPr>
          <w:sz w:val="22"/>
          <w:szCs w:val="22"/>
        </w:rPr>
        <w:t xml:space="preserve">zakres wiadomości, umiejętności i kompetencji przydatnych do realizacji treści danego przedmiotu lub traktowanych jako </w:t>
      </w:r>
      <w:r>
        <w:rPr>
          <w:sz w:val="22"/>
          <w:szCs w:val="22"/>
        </w:rPr>
        <w:t>niezbędne do jego realizacji.</w:t>
      </w:r>
    </w:p>
    <w:p w:rsidR="00241721" w:rsidRDefault="00241721" w:rsidP="00954D6C">
      <w:pPr>
        <w:spacing w:before="60" w:line="276" w:lineRule="auto"/>
        <w:ind w:left="641"/>
        <w:jc w:val="both"/>
        <w:rPr>
          <w:sz w:val="20"/>
          <w:szCs w:val="22"/>
        </w:rPr>
      </w:pPr>
      <w:r w:rsidRPr="003F1C90">
        <w:rPr>
          <w:sz w:val="20"/>
          <w:szCs w:val="22"/>
        </w:rPr>
        <w:t xml:space="preserve">Mają one znaczenie zwłaszcza dla tych studentów, którzy </w:t>
      </w:r>
      <w:r>
        <w:rPr>
          <w:sz w:val="20"/>
          <w:szCs w:val="22"/>
        </w:rPr>
        <w:t>wyjeżdżają na studia do innych ośrodków (np. w ramach programu Erasmus lub Most), przenoszą się z innych szkół wyższych, studiowali inny</w:t>
      </w:r>
      <w:r w:rsidR="00954D6C">
        <w:rPr>
          <w:sz w:val="20"/>
          <w:szCs w:val="22"/>
        </w:rPr>
        <w:t xml:space="preserve"> kierunek na poziomie studiów I </w:t>
      </w:r>
      <w:r>
        <w:rPr>
          <w:sz w:val="20"/>
          <w:szCs w:val="22"/>
        </w:rPr>
        <w:t>stopnia, a podjęli studia II stopnia na danym kierunku, wracają z urlopów lub wznawiają studia po dłuższej przerwie</w:t>
      </w:r>
      <w:r w:rsidRPr="003F1C90">
        <w:rPr>
          <w:sz w:val="20"/>
          <w:szCs w:val="22"/>
        </w:rPr>
        <w:t>.</w:t>
      </w:r>
    </w:p>
    <w:p w:rsidR="00241721" w:rsidRPr="003F1C90" w:rsidRDefault="00241721" w:rsidP="00954D6C">
      <w:pPr>
        <w:spacing w:line="276" w:lineRule="auto"/>
        <w:ind w:left="641"/>
        <w:jc w:val="both"/>
        <w:rPr>
          <w:sz w:val="22"/>
          <w:szCs w:val="22"/>
        </w:rPr>
      </w:pPr>
      <w:r>
        <w:rPr>
          <w:sz w:val="20"/>
          <w:szCs w:val="22"/>
        </w:rPr>
        <w:t>Określenie wymagań wstępnych pozwala studentowi (który z różnych powodów nie spełnił wymagań formalnych) na ustalenie, jakie wiadomości, umiejętności i kompetencje społeczne powinien osiągnąć samodzielnie i uzupełnić, by móc efektywnie uczestniczyć w zajęciach z danego przedmiotu.</w:t>
      </w:r>
    </w:p>
    <w:p w:rsidR="00241721" w:rsidRPr="00A81D0D" w:rsidRDefault="00241721" w:rsidP="00241721">
      <w:pPr>
        <w:spacing w:before="120" w:line="276" w:lineRule="auto"/>
        <w:rPr>
          <w:color w:val="4F81BD"/>
          <w:sz w:val="22"/>
          <w:szCs w:val="20"/>
        </w:rPr>
      </w:pPr>
      <w:r>
        <w:rPr>
          <w:b/>
          <w:color w:val="00B050"/>
          <w:sz w:val="22"/>
          <w:szCs w:val="20"/>
        </w:rPr>
        <w:lastRenderedPageBreak/>
        <w:t>(14</w:t>
      </w:r>
      <w:r w:rsidRPr="00A81D0D">
        <w:rPr>
          <w:b/>
          <w:color w:val="00B050"/>
          <w:sz w:val="22"/>
          <w:szCs w:val="20"/>
        </w:rPr>
        <w:t>)</w:t>
      </w:r>
      <w:r w:rsidRPr="00A81D0D">
        <w:rPr>
          <w:b/>
          <w:sz w:val="22"/>
          <w:szCs w:val="20"/>
        </w:rPr>
        <w:t xml:space="preserve"> Cele </w:t>
      </w:r>
      <w:r>
        <w:rPr>
          <w:b/>
          <w:sz w:val="22"/>
          <w:szCs w:val="20"/>
        </w:rPr>
        <w:t>kształcenia</w:t>
      </w:r>
    </w:p>
    <w:p w:rsidR="00241721" w:rsidRDefault="00241721" w:rsidP="00241721">
      <w:pPr>
        <w:spacing w:line="276" w:lineRule="auto"/>
        <w:ind w:left="426"/>
        <w:jc w:val="both"/>
        <w:rPr>
          <w:sz w:val="22"/>
          <w:szCs w:val="22"/>
        </w:rPr>
      </w:pPr>
      <w:r w:rsidRPr="00CB6624">
        <w:rPr>
          <w:sz w:val="22"/>
          <w:szCs w:val="22"/>
        </w:rPr>
        <w:t xml:space="preserve">W polu </w:t>
      </w:r>
      <w:r>
        <w:rPr>
          <w:sz w:val="22"/>
          <w:szCs w:val="22"/>
        </w:rPr>
        <w:t xml:space="preserve">tym - zgodnie z rozróżnieniem wprowadzonym w KRK - </w:t>
      </w:r>
      <w:r w:rsidRPr="00CB6624">
        <w:rPr>
          <w:sz w:val="22"/>
          <w:szCs w:val="22"/>
        </w:rPr>
        <w:t>należy umieścić cele ogólne</w:t>
      </w:r>
      <w:r>
        <w:rPr>
          <w:sz w:val="22"/>
          <w:szCs w:val="22"/>
        </w:rPr>
        <w:t xml:space="preserve"> danego przedmiotu, definiowane jako </w:t>
      </w:r>
      <w:r w:rsidRPr="001467A0">
        <w:rPr>
          <w:sz w:val="22"/>
          <w:szCs w:val="22"/>
          <w:u w:val="single"/>
        </w:rPr>
        <w:t>wyraz intencji prowadzącego zajęcia</w:t>
      </w:r>
      <w:r>
        <w:rPr>
          <w:sz w:val="22"/>
          <w:szCs w:val="22"/>
        </w:rPr>
        <w:t xml:space="preserve">/ </w:t>
      </w:r>
      <w:r w:rsidRPr="00C4624E">
        <w:rPr>
          <w:sz w:val="22"/>
          <w:szCs w:val="22"/>
          <w:u w:val="single"/>
        </w:rPr>
        <w:t>daną formę zajęć</w:t>
      </w:r>
      <w:r>
        <w:rPr>
          <w:sz w:val="22"/>
          <w:szCs w:val="22"/>
        </w:rPr>
        <w:t xml:space="preserve">. Decyzję, o tym, czy cele będą wspólne dla przedmiotu - niezależnie od form, w jakich prowadzone są zajęcia - czy przyporządkowane poszczególnym formom zajęć, podejmuje koordynator przedmiotu lub regulują ustalenia danego wydziału. </w:t>
      </w:r>
    </w:p>
    <w:p w:rsidR="00241721" w:rsidRDefault="00241721" w:rsidP="00241721">
      <w:pPr>
        <w:spacing w:line="276" w:lineRule="auto"/>
        <w:ind w:left="426"/>
        <w:jc w:val="both"/>
        <w:rPr>
          <w:sz w:val="22"/>
          <w:szCs w:val="22"/>
        </w:rPr>
      </w:pPr>
      <w:r>
        <w:rPr>
          <w:sz w:val="22"/>
          <w:szCs w:val="22"/>
        </w:rPr>
        <w:t xml:space="preserve">Sformułować należy </w:t>
      </w:r>
      <w:r w:rsidRPr="00CB6624">
        <w:rPr>
          <w:sz w:val="22"/>
          <w:szCs w:val="22"/>
        </w:rPr>
        <w:t>od jednego do maksymalnie kilku celów (zależnie od liczby godzin i form zajęć)</w:t>
      </w:r>
      <w:r>
        <w:rPr>
          <w:sz w:val="22"/>
          <w:szCs w:val="22"/>
        </w:rPr>
        <w:t>. Można wskazać następujące funkcje informacji zawartych w tym polu:</w:t>
      </w:r>
    </w:p>
    <w:p w:rsidR="00241721" w:rsidRPr="007C0A10" w:rsidRDefault="00241721" w:rsidP="00241721">
      <w:pPr>
        <w:numPr>
          <w:ilvl w:val="0"/>
          <w:numId w:val="19"/>
        </w:numPr>
        <w:spacing w:before="60" w:line="276" w:lineRule="auto"/>
        <w:ind w:left="709" w:hanging="284"/>
        <w:jc w:val="both"/>
        <w:rPr>
          <w:sz w:val="22"/>
          <w:szCs w:val="22"/>
        </w:rPr>
      </w:pPr>
      <w:r>
        <w:rPr>
          <w:sz w:val="22"/>
          <w:szCs w:val="22"/>
        </w:rPr>
        <w:t xml:space="preserve">Cel kształcenia dostarcza ogólnego opisu obszaru zmiany w ogólnie rozumianych kompetencjach studenta, jaka nastąpić może po zakończeniu kursu danego przedmiotu. Jest </w:t>
      </w:r>
      <w:r w:rsidR="00393900">
        <w:rPr>
          <w:sz w:val="22"/>
          <w:szCs w:val="22"/>
        </w:rPr>
        <w:t>to rodzaj wstępnej informacji o </w:t>
      </w:r>
      <w:r>
        <w:rPr>
          <w:sz w:val="22"/>
          <w:szCs w:val="22"/>
        </w:rPr>
        <w:t>przedmiocie (czemu poświęcone są zajęcia</w:t>
      </w:r>
      <w:r w:rsidRPr="00CB6624">
        <w:rPr>
          <w:sz w:val="22"/>
          <w:szCs w:val="22"/>
        </w:rPr>
        <w:t xml:space="preserve">, </w:t>
      </w:r>
      <w:r>
        <w:rPr>
          <w:sz w:val="22"/>
          <w:szCs w:val="22"/>
        </w:rPr>
        <w:t xml:space="preserve">jakie jest ich zadanie), która znajduje swoje uszczegółowienie w innych polach sylabusa. Do celów kształcenia dostosowuje się metody zajęć (zob. pole 11), w związku z nimi określa się zasadnicze treści kształcenia i literaturę (zob. pole 15 i 16), co w sumie ma stworzyć studentom </w:t>
      </w:r>
      <w:r w:rsidRPr="007C0A10">
        <w:rPr>
          <w:sz w:val="22"/>
          <w:szCs w:val="22"/>
        </w:rPr>
        <w:t>możliwości osiągnięcia założonych efektów</w:t>
      </w:r>
      <w:r w:rsidR="006C1ABB" w:rsidRPr="007C0A10">
        <w:rPr>
          <w:sz w:val="22"/>
          <w:szCs w:val="22"/>
        </w:rPr>
        <w:t xml:space="preserve"> kształcenia</w:t>
      </w:r>
      <w:r w:rsidRPr="007C0A10">
        <w:rPr>
          <w:sz w:val="22"/>
          <w:szCs w:val="22"/>
        </w:rPr>
        <w:t xml:space="preserve"> (zob. pole 17). Przy czym cel kształcenia nie niesie ze sobą gwarancji jego osiągnięcia, natomiast stanowi najbliższy punkt odniesienia dla formułowania szczegółowych efektów </w:t>
      </w:r>
      <w:r w:rsidR="006C1ABB" w:rsidRPr="007C0A10">
        <w:rPr>
          <w:sz w:val="22"/>
          <w:szCs w:val="22"/>
        </w:rPr>
        <w:t>kształcenia</w:t>
      </w:r>
      <w:r w:rsidRPr="007C0A10">
        <w:rPr>
          <w:sz w:val="22"/>
          <w:szCs w:val="22"/>
        </w:rPr>
        <w:t>.</w:t>
      </w:r>
    </w:p>
    <w:p w:rsidR="00241721" w:rsidRDefault="00241721" w:rsidP="00241721">
      <w:pPr>
        <w:numPr>
          <w:ilvl w:val="0"/>
          <w:numId w:val="19"/>
        </w:numPr>
        <w:spacing w:before="60" w:line="276" w:lineRule="auto"/>
        <w:ind w:left="709" w:hanging="284"/>
        <w:jc w:val="both"/>
        <w:rPr>
          <w:sz w:val="22"/>
          <w:szCs w:val="22"/>
        </w:rPr>
      </w:pPr>
      <w:r>
        <w:rPr>
          <w:sz w:val="22"/>
          <w:szCs w:val="22"/>
        </w:rPr>
        <w:t xml:space="preserve">Cel kształcenia </w:t>
      </w:r>
      <w:r w:rsidRPr="00D762CF">
        <w:rPr>
          <w:sz w:val="22"/>
          <w:szCs w:val="22"/>
          <w:u w:val="single"/>
        </w:rPr>
        <w:t xml:space="preserve">wiąże program danego przedmiotu z całym programem </w:t>
      </w:r>
      <w:r>
        <w:rPr>
          <w:sz w:val="22"/>
          <w:szCs w:val="22"/>
          <w:u w:val="single"/>
        </w:rPr>
        <w:t xml:space="preserve"> kształcenia</w:t>
      </w:r>
      <w:r>
        <w:rPr>
          <w:sz w:val="22"/>
          <w:szCs w:val="22"/>
        </w:rPr>
        <w:t xml:space="preserve"> (na danym kierunku studiów) lub standardami ustalonymi przez jednostkę prowadzącą studia, czyli pozwala wskazać miejsce danego przedmiotu w strukturze profilu absolwenta danych studiów. </w:t>
      </w:r>
    </w:p>
    <w:p w:rsidR="00241721" w:rsidRPr="00A61E7D" w:rsidRDefault="00241721" w:rsidP="00241721">
      <w:pPr>
        <w:spacing w:before="60" w:line="276" w:lineRule="auto"/>
        <w:ind w:left="567"/>
        <w:jc w:val="both"/>
        <w:rPr>
          <w:sz w:val="20"/>
          <w:szCs w:val="22"/>
        </w:rPr>
      </w:pPr>
      <w:r w:rsidRPr="009D1500">
        <w:rPr>
          <w:sz w:val="20"/>
          <w:szCs w:val="22"/>
          <w:u w:val="single"/>
        </w:rPr>
        <w:t>Przykłady</w:t>
      </w:r>
    </w:p>
    <w:p w:rsidR="00241721" w:rsidRDefault="00241721" w:rsidP="00241721">
      <w:pPr>
        <w:spacing w:line="276" w:lineRule="auto"/>
        <w:ind w:left="851" w:hanging="284"/>
        <w:jc w:val="both"/>
        <w:rPr>
          <w:sz w:val="20"/>
          <w:szCs w:val="22"/>
        </w:rPr>
      </w:pPr>
      <w:r>
        <w:rPr>
          <w:sz w:val="20"/>
          <w:szCs w:val="22"/>
        </w:rPr>
        <w:t xml:space="preserve">(a) Cel kształcenia: </w:t>
      </w:r>
      <w:r w:rsidRPr="00C4624E">
        <w:rPr>
          <w:i/>
          <w:sz w:val="20"/>
          <w:szCs w:val="22"/>
        </w:rPr>
        <w:t>Zapoznanie studentów z historią i teorią muzykologii.</w:t>
      </w:r>
      <w:r>
        <w:rPr>
          <w:sz w:val="20"/>
          <w:szCs w:val="22"/>
        </w:rPr>
        <w:t xml:space="preserve"> [Forma zajęć: wykład z wykorzystaniem multimediów] </w:t>
      </w:r>
    </w:p>
    <w:p w:rsidR="00241721" w:rsidRDefault="00241721" w:rsidP="00241721">
      <w:pPr>
        <w:spacing w:line="276" w:lineRule="auto"/>
        <w:ind w:left="851"/>
        <w:jc w:val="both"/>
        <w:rPr>
          <w:sz w:val="20"/>
          <w:szCs w:val="22"/>
        </w:rPr>
      </w:pPr>
      <w:r>
        <w:rPr>
          <w:sz w:val="20"/>
          <w:szCs w:val="22"/>
        </w:rPr>
        <w:t xml:space="preserve">→ Przykładowe efekty </w:t>
      </w:r>
      <w:r w:rsidR="008F5D9A" w:rsidRPr="007C0A10">
        <w:rPr>
          <w:sz w:val="20"/>
          <w:szCs w:val="22"/>
        </w:rPr>
        <w:t>kształcenia</w:t>
      </w:r>
      <w:r>
        <w:rPr>
          <w:sz w:val="20"/>
          <w:szCs w:val="22"/>
        </w:rPr>
        <w:t xml:space="preserve"> (student): rozpoznaje podstawowe kierunki rozwoju współczesnej muzykologii; wskazuje kluczowe cechy tekstów muzycznych; odnajduje związki między muzykologią i dziedzinami pokrewnymi.</w:t>
      </w:r>
    </w:p>
    <w:p w:rsidR="00241721" w:rsidRDefault="00241721" w:rsidP="00241721">
      <w:pPr>
        <w:spacing w:before="60" w:line="276" w:lineRule="auto"/>
        <w:ind w:left="851" w:hanging="284"/>
        <w:jc w:val="both"/>
        <w:rPr>
          <w:sz w:val="20"/>
          <w:szCs w:val="22"/>
        </w:rPr>
      </w:pPr>
      <w:r>
        <w:rPr>
          <w:sz w:val="20"/>
          <w:szCs w:val="22"/>
        </w:rPr>
        <w:t xml:space="preserve">(b) Cel kształcenia: </w:t>
      </w:r>
      <w:r w:rsidRPr="00C4624E">
        <w:rPr>
          <w:i/>
          <w:sz w:val="20"/>
          <w:szCs w:val="22"/>
        </w:rPr>
        <w:t>Przygotowanie studentów do korzystania z nowoczesnych technologii informacyjnych i ich praktycznego zastosowania.</w:t>
      </w:r>
      <w:r>
        <w:rPr>
          <w:sz w:val="20"/>
          <w:szCs w:val="22"/>
        </w:rPr>
        <w:t xml:space="preserve"> [Forma zajęć: laboratorium] </w:t>
      </w:r>
    </w:p>
    <w:p w:rsidR="00241721" w:rsidRDefault="00241721" w:rsidP="00241721">
      <w:pPr>
        <w:spacing w:before="60" w:line="276" w:lineRule="auto"/>
        <w:ind w:left="851"/>
        <w:jc w:val="both"/>
        <w:rPr>
          <w:sz w:val="20"/>
          <w:szCs w:val="22"/>
        </w:rPr>
      </w:pPr>
      <w:r>
        <w:rPr>
          <w:sz w:val="20"/>
          <w:szCs w:val="22"/>
        </w:rPr>
        <w:t xml:space="preserve">→ Przykładowe efekty </w:t>
      </w:r>
      <w:r w:rsidR="008F5D9A" w:rsidRPr="007C0A10">
        <w:rPr>
          <w:sz w:val="20"/>
          <w:szCs w:val="22"/>
        </w:rPr>
        <w:t>kształcenia</w:t>
      </w:r>
      <w:r>
        <w:rPr>
          <w:sz w:val="20"/>
          <w:szCs w:val="22"/>
        </w:rPr>
        <w:t xml:space="preserve"> (student): projektuje stronę www oraz uzasadnia stosowność przyjętych przez siebie rozwiązań; zakłada stronę www, przestrzegając obowiązujących zasad działania; krytycznie ocenia przydatność rozwiązań zastosowanych w istniejącej stronie internetowej przedsiębiorstwa usługowego; proponuje ulepszenia projektów stron www przygotowanych przez kolegów.</w:t>
      </w:r>
    </w:p>
    <w:p w:rsidR="00241721" w:rsidRDefault="00241721" w:rsidP="00241721">
      <w:pPr>
        <w:spacing w:before="60" w:line="276" w:lineRule="auto"/>
        <w:ind w:left="851" w:hanging="284"/>
        <w:jc w:val="both"/>
        <w:rPr>
          <w:sz w:val="20"/>
          <w:szCs w:val="22"/>
        </w:rPr>
      </w:pPr>
      <w:r>
        <w:rPr>
          <w:sz w:val="20"/>
          <w:szCs w:val="22"/>
        </w:rPr>
        <w:t xml:space="preserve">(c) Cel kształcenia: </w:t>
      </w:r>
      <w:r w:rsidRPr="00C4624E">
        <w:rPr>
          <w:i/>
          <w:sz w:val="20"/>
          <w:szCs w:val="22"/>
        </w:rPr>
        <w:t>Z</w:t>
      </w:r>
      <w:r w:rsidRPr="00C4624E">
        <w:rPr>
          <w:i/>
          <w:sz w:val="20"/>
          <w:szCs w:val="20"/>
        </w:rPr>
        <w:t>apoznanie studentów z praktycznym wymiarem społecznych badań ilościowych. Stworzenie podstaw do krytycznej refleksji nad przydatnością narzędzi badawczych i danych uzyskanych w wyniku ich zastosowania.</w:t>
      </w:r>
      <w:r>
        <w:rPr>
          <w:sz w:val="20"/>
          <w:szCs w:val="22"/>
        </w:rPr>
        <w:t>[Forma zajęć: ćwiczenia audytoryjne]</w:t>
      </w:r>
    </w:p>
    <w:p w:rsidR="00241721" w:rsidRDefault="00241721" w:rsidP="00241721">
      <w:pPr>
        <w:spacing w:before="60" w:line="276" w:lineRule="auto"/>
        <w:ind w:left="851"/>
        <w:jc w:val="both"/>
        <w:rPr>
          <w:sz w:val="20"/>
          <w:szCs w:val="20"/>
        </w:rPr>
      </w:pPr>
      <w:r>
        <w:rPr>
          <w:sz w:val="20"/>
          <w:szCs w:val="22"/>
        </w:rPr>
        <w:t xml:space="preserve">→ Przykładowe efekty </w:t>
      </w:r>
      <w:r w:rsidR="008F5D9A" w:rsidRPr="007C0A10">
        <w:rPr>
          <w:sz w:val="20"/>
          <w:szCs w:val="22"/>
        </w:rPr>
        <w:t>kształcenia</w:t>
      </w:r>
      <w:r>
        <w:rPr>
          <w:sz w:val="20"/>
          <w:szCs w:val="22"/>
        </w:rPr>
        <w:t xml:space="preserve"> (student): p</w:t>
      </w:r>
      <w:r>
        <w:rPr>
          <w:spacing w:val="-2"/>
          <w:sz w:val="20"/>
          <w:szCs w:val="22"/>
        </w:rPr>
        <w:t xml:space="preserve">rzygotowuje projekt badawczy i uzasadnia celowość zastosowanych w nim rozwiązań, zgodnie z logiką badań ilościowych; </w:t>
      </w:r>
      <w:r>
        <w:rPr>
          <w:sz w:val="20"/>
          <w:szCs w:val="22"/>
        </w:rPr>
        <w:t>analizuje dane ilościowe, wykorzystując podstawowe metody statystyczne, stosowne do charakteru uzyskanych danych (skali pomiarowej); wnioskuje na podstawie wyników analiz, uwzględniające odwołania do modelu badawczego; wskazuje ograniczenia własnych narzędzi badawczych i proponuje ich ulepszenia.</w:t>
      </w:r>
    </w:p>
    <w:p w:rsidR="00241721" w:rsidRPr="0051755D" w:rsidRDefault="00241721" w:rsidP="00241721">
      <w:pPr>
        <w:spacing w:before="120" w:after="60"/>
        <w:rPr>
          <w:sz w:val="22"/>
          <w:szCs w:val="22"/>
        </w:rPr>
      </w:pPr>
      <w:r>
        <w:rPr>
          <w:sz w:val="22"/>
          <w:szCs w:val="22"/>
        </w:rPr>
        <w:t xml:space="preserve">Omawiane zagadnienie pozwalają zrozumieć także materiały zawarte w podręczniku: </w:t>
      </w:r>
      <w:r>
        <w:rPr>
          <w:i/>
          <w:sz w:val="22"/>
          <w:szCs w:val="22"/>
        </w:rPr>
        <w:t>Autonomia programowa uczelni. Ramy kwalifikacji dla szkolnictwa wyższego</w:t>
      </w:r>
      <w:r w:rsidRPr="006471C5">
        <w:rPr>
          <w:sz w:val="22"/>
          <w:szCs w:val="22"/>
        </w:rPr>
        <w:t xml:space="preserve">: </w:t>
      </w:r>
      <w:r w:rsidRPr="00852EA1">
        <w:rPr>
          <w:b/>
          <w:sz w:val="22"/>
          <w:szCs w:val="22"/>
        </w:rPr>
        <w:t>http://www.nauka.gov.pl/fileadmin/user_upload/Finansowanie/fundusze_europejskie/PO_KL/KRK/20101105_Ramy_kwalifikacji_dla_szk_wyzsz_165x235_int.pdf</w:t>
      </w:r>
    </w:p>
    <w:p w:rsidR="00241721" w:rsidRDefault="00241721" w:rsidP="00241721">
      <w:pPr>
        <w:spacing w:before="240" w:line="276" w:lineRule="auto"/>
        <w:rPr>
          <w:b/>
          <w:sz w:val="22"/>
          <w:szCs w:val="20"/>
        </w:rPr>
      </w:pPr>
      <w:r>
        <w:rPr>
          <w:b/>
          <w:color w:val="00B050"/>
          <w:sz w:val="22"/>
          <w:szCs w:val="20"/>
        </w:rPr>
        <w:t>(15</w:t>
      </w:r>
      <w:r w:rsidRPr="00CD4442">
        <w:rPr>
          <w:b/>
          <w:color w:val="00B050"/>
          <w:sz w:val="22"/>
          <w:szCs w:val="20"/>
        </w:rPr>
        <w:t>)</w:t>
      </w:r>
      <w:r w:rsidRPr="00CD4442">
        <w:rPr>
          <w:b/>
          <w:sz w:val="22"/>
          <w:szCs w:val="20"/>
        </w:rPr>
        <w:t xml:space="preserve"> Treści programowe</w:t>
      </w:r>
    </w:p>
    <w:p w:rsidR="00241721" w:rsidRPr="006C639B" w:rsidRDefault="00241721" w:rsidP="00241721">
      <w:pPr>
        <w:spacing w:line="276" w:lineRule="auto"/>
        <w:ind w:left="356"/>
        <w:jc w:val="both"/>
        <w:rPr>
          <w:sz w:val="22"/>
          <w:szCs w:val="22"/>
        </w:rPr>
      </w:pPr>
      <w:r w:rsidRPr="006C639B">
        <w:rPr>
          <w:sz w:val="22"/>
          <w:szCs w:val="22"/>
        </w:rPr>
        <w:t xml:space="preserve">W tym polu umieszcza się jasną i zwięzłą prezentację treści realizowanych podczas zajęć, przy czym </w:t>
      </w:r>
      <w:r w:rsidRPr="006C639B">
        <w:rPr>
          <w:sz w:val="22"/>
          <w:szCs w:val="22"/>
          <w:u w:val="single"/>
        </w:rPr>
        <w:t>uwzględnia się podział na poszczególne formy zajęć</w:t>
      </w:r>
      <w:r w:rsidRPr="006C639B">
        <w:rPr>
          <w:sz w:val="22"/>
          <w:szCs w:val="22"/>
        </w:rPr>
        <w:t>, na przykład:</w:t>
      </w:r>
    </w:p>
    <w:p w:rsidR="00241721" w:rsidRPr="006C639B" w:rsidRDefault="00241721" w:rsidP="00241721">
      <w:pPr>
        <w:spacing w:line="276" w:lineRule="auto"/>
        <w:ind w:firstLine="426"/>
        <w:jc w:val="both"/>
        <w:rPr>
          <w:sz w:val="22"/>
          <w:szCs w:val="22"/>
        </w:rPr>
      </w:pPr>
      <w:r>
        <w:rPr>
          <w:b/>
          <w:sz w:val="22"/>
          <w:szCs w:val="22"/>
        </w:rPr>
        <w:t xml:space="preserve">17. </w:t>
      </w:r>
      <w:r w:rsidRPr="006C639B">
        <w:rPr>
          <w:b/>
          <w:sz w:val="22"/>
          <w:szCs w:val="22"/>
        </w:rPr>
        <w:t>A.</w:t>
      </w:r>
      <w:r w:rsidRPr="006C639B">
        <w:rPr>
          <w:sz w:val="22"/>
          <w:szCs w:val="22"/>
        </w:rPr>
        <w:t xml:space="preserve"> Problematyka wykładu</w:t>
      </w:r>
    </w:p>
    <w:p w:rsidR="00241721" w:rsidRPr="006C639B" w:rsidRDefault="00241721" w:rsidP="00241721">
      <w:pPr>
        <w:spacing w:line="276" w:lineRule="auto"/>
        <w:ind w:firstLine="426"/>
        <w:jc w:val="both"/>
        <w:rPr>
          <w:sz w:val="22"/>
          <w:szCs w:val="22"/>
        </w:rPr>
      </w:pPr>
      <w:r>
        <w:rPr>
          <w:b/>
          <w:sz w:val="22"/>
          <w:szCs w:val="22"/>
        </w:rPr>
        <w:lastRenderedPageBreak/>
        <w:t xml:space="preserve">17. </w:t>
      </w:r>
      <w:r w:rsidRPr="006C639B">
        <w:rPr>
          <w:b/>
          <w:sz w:val="22"/>
          <w:szCs w:val="22"/>
        </w:rPr>
        <w:t>B.</w:t>
      </w:r>
      <w:r w:rsidRPr="006C639B">
        <w:rPr>
          <w:sz w:val="22"/>
          <w:szCs w:val="22"/>
        </w:rPr>
        <w:t xml:space="preserve"> Problematyka ćwiczeń / konwersatorium / laboratorium</w:t>
      </w:r>
    </w:p>
    <w:p w:rsidR="00241721" w:rsidRPr="006F3C7B" w:rsidRDefault="00241721" w:rsidP="00241721">
      <w:pPr>
        <w:spacing w:before="60" w:line="276" w:lineRule="auto"/>
        <w:ind w:left="426"/>
        <w:jc w:val="both"/>
        <w:rPr>
          <w:sz w:val="20"/>
          <w:szCs w:val="22"/>
        </w:rPr>
      </w:pPr>
      <w:r w:rsidRPr="006F3C7B">
        <w:rPr>
          <w:sz w:val="20"/>
          <w:szCs w:val="22"/>
        </w:rPr>
        <w:t xml:space="preserve">Prezentując treści programowe należy </w:t>
      </w:r>
      <w:r w:rsidRPr="006F3C7B">
        <w:rPr>
          <w:sz w:val="20"/>
          <w:szCs w:val="22"/>
          <w:u w:val="single"/>
        </w:rPr>
        <w:t>unikać nadmiernej ich detalizacji</w:t>
      </w:r>
      <w:r w:rsidRPr="006F3C7B">
        <w:rPr>
          <w:sz w:val="20"/>
          <w:szCs w:val="22"/>
        </w:rPr>
        <w:t xml:space="preserve">, skupiając się raczej na problematyce czy zasadniczych zagadnieniach realizowanych podczas zajęć, stosownie do przypisanej przedmiotowi liczby godzin i punktów ECTS. Zapisywanie </w:t>
      </w:r>
      <w:r w:rsidR="005945B6" w:rsidRPr="00677F13">
        <w:rPr>
          <w:sz w:val="20"/>
          <w:szCs w:val="22"/>
        </w:rPr>
        <w:t>w tym polu wszystkich</w:t>
      </w:r>
      <w:r w:rsidRPr="006F3C7B">
        <w:rPr>
          <w:sz w:val="20"/>
          <w:szCs w:val="22"/>
        </w:rPr>
        <w:t xml:space="preserve"> tematów poszczególnych zajęć jest poważnym usztywnieniem procesu kształcenia i ogranicza zarówno prowadzącego jak i studentów, uniemożliwiając elastyczne dostosowanie przygotowanego planu do określonego kontekstu kształcenia.</w:t>
      </w:r>
    </w:p>
    <w:p w:rsidR="00241721" w:rsidRPr="003B4221" w:rsidRDefault="00241721" w:rsidP="00241721">
      <w:pPr>
        <w:spacing w:before="120" w:line="276" w:lineRule="auto"/>
        <w:rPr>
          <w:b/>
          <w:sz w:val="22"/>
          <w:szCs w:val="20"/>
        </w:rPr>
      </w:pPr>
      <w:r>
        <w:rPr>
          <w:b/>
          <w:color w:val="00B050"/>
          <w:sz w:val="22"/>
          <w:szCs w:val="20"/>
        </w:rPr>
        <w:t>(16</w:t>
      </w:r>
      <w:r w:rsidRPr="003B4221">
        <w:rPr>
          <w:b/>
          <w:color w:val="00B050"/>
          <w:sz w:val="22"/>
          <w:szCs w:val="20"/>
        </w:rPr>
        <w:t>)</w:t>
      </w:r>
      <w:r w:rsidRPr="003B4221">
        <w:rPr>
          <w:b/>
          <w:sz w:val="22"/>
          <w:szCs w:val="20"/>
        </w:rPr>
        <w:t xml:space="preserve"> Wykaz literatury </w:t>
      </w:r>
    </w:p>
    <w:p w:rsidR="00241721" w:rsidRDefault="00241721" w:rsidP="00241721">
      <w:pPr>
        <w:spacing w:before="60" w:line="276" w:lineRule="auto"/>
        <w:ind w:left="426"/>
        <w:jc w:val="both"/>
        <w:rPr>
          <w:sz w:val="22"/>
          <w:szCs w:val="22"/>
        </w:rPr>
      </w:pPr>
      <w:r>
        <w:rPr>
          <w:sz w:val="22"/>
          <w:szCs w:val="22"/>
        </w:rPr>
        <w:t xml:space="preserve">W polu tym wyróżnione zostały zakresy informacji zróżnicowanej ze względu na jej zaliczenie lub nie do czasu pracy własnej studenta uwzględnionej w </w:t>
      </w:r>
      <w:r w:rsidR="00677F13" w:rsidRPr="00677F13">
        <w:rPr>
          <w:sz w:val="22"/>
          <w:szCs w:val="22"/>
        </w:rPr>
        <w:t>przy</w:t>
      </w:r>
      <w:r w:rsidR="005945B6" w:rsidRPr="00677F13">
        <w:rPr>
          <w:sz w:val="22"/>
          <w:szCs w:val="22"/>
        </w:rPr>
        <w:t>porządkowanych</w:t>
      </w:r>
      <w:r>
        <w:rPr>
          <w:sz w:val="22"/>
          <w:szCs w:val="22"/>
        </w:rPr>
        <w:t xml:space="preserve"> przedmiotowi punktach ECTS (zob. pole 8):</w:t>
      </w:r>
    </w:p>
    <w:p w:rsidR="00241721" w:rsidRPr="003B4221" w:rsidRDefault="00241721" w:rsidP="00241721">
      <w:pPr>
        <w:spacing w:before="60"/>
        <w:ind w:left="357"/>
        <w:rPr>
          <w:b/>
          <w:sz w:val="22"/>
          <w:szCs w:val="22"/>
        </w:rPr>
      </w:pPr>
      <w:r w:rsidRPr="00DA3299">
        <w:rPr>
          <w:b/>
          <w:color w:val="00B050"/>
          <w:sz w:val="22"/>
          <w:szCs w:val="22"/>
        </w:rPr>
        <w:t>16. A.</w:t>
      </w:r>
      <w:r w:rsidRPr="003B4221">
        <w:rPr>
          <w:b/>
          <w:sz w:val="22"/>
          <w:szCs w:val="22"/>
        </w:rPr>
        <w:t xml:space="preserve"> Literatura wymagana do ostatecznego zaliczenia zajęć (zdania egzaminu):</w:t>
      </w:r>
    </w:p>
    <w:p w:rsidR="00241721" w:rsidRPr="003B4221" w:rsidRDefault="00241721" w:rsidP="00241721">
      <w:pPr>
        <w:ind w:firstLine="639"/>
        <w:rPr>
          <w:sz w:val="22"/>
          <w:szCs w:val="22"/>
        </w:rPr>
      </w:pPr>
      <w:r w:rsidRPr="003B4221">
        <w:rPr>
          <w:sz w:val="22"/>
          <w:szCs w:val="22"/>
        </w:rPr>
        <w:t xml:space="preserve">A.1. wykorzystywana podczas zajęć </w:t>
      </w:r>
    </w:p>
    <w:p w:rsidR="00241721" w:rsidRPr="003B4221" w:rsidRDefault="00241721" w:rsidP="00241721">
      <w:pPr>
        <w:ind w:firstLine="639"/>
        <w:rPr>
          <w:b/>
          <w:sz w:val="22"/>
          <w:szCs w:val="22"/>
        </w:rPr>
      </w:pPr>
      <w:r w:rsidRPr="003B4221">
        <w:rPr>
          <w:sz w:val="22"/>
          <w:szCs w:val="22"/>
        </w:rPr>
        <w:t>A.2. studiowana samodzielnieprzez studenta</w:t>
      </w:r>
    </w:p>
    <w:p w:rsidR="00241721" w:rsidRDefault="00241721" w:rsidP="00241721">
      <w:pPr>
        <w:spacing w:before="60" w:line="276" w:lineRule="auto"/>
        <w:ind w:left="426"/>
        <w:jc w:val="both"/>
        <w:rPr>
          <w:b/>
          <w:sz w:val="22"/>
          <w:szCs w:val="22"/>
        </w:rPr>
      </w:pPr>
      <w:r w:rsidRPr="00DA3299">
        <w:rPr>
          <w:b/>
          <w:color w:val="00B050"/>
          <w:sz w:val="22"/>
          <w:szCs w:val="22"/>
        </w:rPr>
        <w:t>16. B.</w:t>
      </w:r>
      <w:r w:rsidRPr="003B4221">
        <w:rPr>
          <w:b/>
          <w:sz w:val="22"/>
          <w:szCs w:val="22"/>
        </w:rPr>
        <w:t xml:space="preserve"> Literatura uzupełniająca</w:t>
      </w:r>
    </w:p>
    <w:p w:rsidR="00241721" w:rsidRDefault="00241721" w:rsidP="00241721">
      <w:pPr>
        <w:spacing w:before="60" w:line="276" w:lineRule="auto"/>
        <w:ind w:left="425"/>
        <w:jc w:val="both"/>
        <w:rPr>
          <w:color w:val="1F497D"/>
          <w:spacing w:val="-2"/>
          <w:sz w:val="20"/>
          <w:szCs w:val="20"/>
        </w:rPr>
      </w:pPr>
      <w:r w:rsidRPr="009D1500">
        <w:rPr>
          <w:sz w:val="20"/>
          <w:szCs w:val="22"/>
          <w:u w:val="single"/>
        </w:rPr>
        <w:t>Wyjaśnienie</w:t>
      </w:r>
    </w:p>
    <w:p w:rsidR="00241721" w:rsidRPr="002C0C6E" w:rsidRDefault="00241721" w:rsidP="00241721">
      <w:pPr>
        <w:numPr>
          <w:ilvl w:val="0"/>
          <w:numId w:val="20"/>
        </w:numPr>
        <w:spacing w:line="276" w:lineRule="auto"/>
        <w:jc w:val="both"/>
        <w:rPr>
          <w:b/>
          <w:sz w:val="22"/>
          <w:szCs w:val="22"/>
        </w:rPr>
      </w:pPr>
      <w:r w:rsidRPr="002C0C6E">
        <w:rPr>
          <w:spacing w:val="-2"/>
          <w:sz w:val="20"/>
          <w:szCs w:val="20"/>
        </w:rPr>
        <w:t xml:space="preserve">Przy ustalaniu </w:t>
      </w:r>
      <w:r w:rsidRPr="002C0C6E">
        <w:rPr>
          <w:spacing w:val="-2"/>
          <w:sz w:val="20"/>
          <w:szCs w:val="20"/>
          <w:u w:val="single"/>
        </w:rPr>
        <w:t>liczby pozycji</w:t>
      </w:r>
      <w:r w:rsidRPr="002C0C6E">
        <w:rPr>
          <w:spacing w:val="-2"/>
          <w:sz w:val="20"/>
          <w:szCs w:val="20"/>
        </w:rPr>
        <w:t xml:space="preserve"> składających się na wykaz literatury, należy uwzględnić ogólną liczbę punktów ECTS przy</w:t>
      </w:r>
      <w:r>
        <w:rPr>
          <w:spacing w:val="-2"/>
          <w:sz w:val="20"/>
          <w:szCs w:val="20"/>
        </w:rPr>
        <w:t>pisanych danemu przedmiotowi</w:t>
      </w:r>
      <w:r w:rsidRPr="002C0C6E">
        <w:rPr>
          <w:spacing w:val="-2"/>
          <w:sz w:val="20"/>
          <w:szCs w:val="20"/>
        </w:rPr>
        <w:t>, obejmującą także szacowany czas pracy własnej studenta</w:t>
      </w:r>
      <w:r w:rsidR="00321495">
        <w:rPr>
          <w:spacing w:val="-2"/>
          <w:sz w:val="20"/>
          <w:szCs w:val="20"/>
        </w:rPr>
        <w:t xml:space="preserve"> poświęconej</w:t>
      </w:r>
      <w:r>
        <w:rPr>
          <w:spacing w:val="-2"/>
          <w:sz w:val="20"/>
          <w:szCs w:val="20"/>
        </w:rPr>
        <w:t xml:space="preserve"> na lekturę</w:t>
      </w:r>
      <w:r w:rsidRPr="002C0C6E">
        <w:rPr>
          <w:spacing w:val="-2"/>
          <w:sz w:val="20"/>
          <w:szCs w:val="20"/>
        </w:rPr>
        <w:t xml:space="preserve">. </w:t>
      </w:r>
    </w:p>
    <w:p w:rsidR="00241721" w:rsidRPr="002B2771" w:rsidRDefault="00241721" w:rsidP="00241721">
      <w:pPr>
        <w:numPr>
          <w:ilvl w:val="0"/>
          <w:numId w:val="20"/>
        </w:numPr>
        <w:spacing w:line="276" w:lineRule="auto"/>
        <w:jc w:val="both"/>
        <w:rPr>
          <w:b/>
          <w:sz w:val="22"/>
          <w:szCs w:val="22"/>
        </w:rPr>
      </w:pPr>
      <w:r>
        <w:rPr>
          <w:sz w:val="20"/>
          <w:szCs w:val="20"/>
        </w:rPr>
        <w:t>N</w:t>
      </w:r>
      <w:r w:rsidRPr="002C0C6E">
        <w:rPr>
          <w:sz w:val="20"/>
          <w:szCs w:val="20"/>
        </w:rPr>
        <w:t xml:space="preserve">ależy pamiętać, że wykaz literatury </w:t>
      </w:r>
      <w:r w:rsidRPr="002C0C6E">
        <w:rPr>
          <w:sz w:val="20"/>
          <w:szCs w:val="20"/>
          <w:u w:val="single"/>
        </w:rPr>
        <w:t>przeznaczony jest dla studenta</w:t>
      </w:r>
      <w:r w:rsidRPr="002C0C6E">
        <w:rPr>
          <w:sz w:val="20"/>
          <w:szCs w:val="20"/>
        </w:rPr>
        <w:t xml:space="preserve">, dlatego </w:t>
      </w:r>
      <w:r>
        <w:rPr>
          <w:sz w:val="20"/>
          <w:szCs w:val="20"/>
        </w:rPr>
        <w:t>trzeba wziąć pod uwagę dostępność</w:t>
      </w:r>
      <w:r w:rsidRPr="002C0C6E">
        <w:rPr>
          <w:sz w:val="20"/>
          <w:szCs w:val="20"/>
        </w:rPr>
        <w:t xml:space="preserve"> przywoływanych pozycji dla studiujących.</w:t>
      </w:r>
    </w:p>
    <w:p w:rsidR="00241721" w:rsidRPr="001A68A8" w:rsidRDefault="00241721" w:rsidP="00241721">
      <w:pPr>
        <w:spacing w:before="120" w:line="276" w:lineRule="auto"/>
        <w:jc w:val="both"/>
        <w:rPr>
          <w:b/>
          <w:sz w:val="22"/>
          <w:szCs w:val="20"/>
        </w:rPr>
      </w:pPr>
      <w:r w:rsidRPr="001A68A8">
        <w:rPr>
          <w:b/>
          <w:sz w:val="22"/>
          <w:szCs w:val="20"/>
        </w:rPr>
        <w:t xml:space="preserve">(17) Efekty </w:t>
      </w:r>
      <w:r w:rsidR="006C1ABB" w:rsidRPr="001A68A8">
        <w:rPr>
          <w:b/>
          <w:sz w:val="22"/>
          <w:szCs w:val="20"/>
        </w:rPr>
        <w:t>kształcenia</w:t>
      </w:r>
    </w:p>
    <w:p w:rsidR="00241721" w:rsidRPr="001A68A8" w:rsidRDefault="00241721" w:rsidP="00241721">
      <w:pPr>
        <w:spacing w:line="276" w:lineRule="auto"/>
        <w:ind w:left="426"/>
        <w:jc w:val="both"/>
        <w:rPr>
          <w:sz w:val="22"/>
          <w:szCs w:val="22"/>
        </w:rPr>
      </w:pPr>
      <w:r w:rsidRPr="001A68A8">
        <w:rPr>
          <w:sz w:val="22"/>
          <w:szCs w:val="22"/>
        </w:rPr>
        <w:t xml:space="preserve">Pole to zawiera opis </w:t>
      </w:r>
      <w:r w:rsidRPr="001A68A8">
        <w:rPr>
          <w:sz w:val="22"/>
          <w:szCs w:val="22"/>
          <w:u w:val="single"/>
        </w:rPr>
        <w:t xml:space="preserve">zakładanych </w:t>
      </w:r>
      <w:r w:rsidRPr="001A68A8">
        <w:rPr>
          <w:sz w:val="22"/>
          <w:szCs w:val="22"/>
        </w:rPr>
        <w:t xml:space="preserve">efektów </w:t>
      </w:r>
      <w:r w:rsidR="006C1ABB" w:rsidRPr="001A68A8">
        <w:rPr>
          <w:sz w:val="22"/>
          <w:szCs w:val="22"/>
        </w:rPr>
        <w:t>kształcenia</w:t>
      </w:r>
      <w:r w:rsidRPr="001A68A8">
        <w:rPr>
          <w:sz w:val="22"/>
          <w:szCs w:val="22"/>
        </w:rPr>
        <w:t>, czyli tego, co student powinien po zakończeniu zajęć wiedzieć, rozumieć</w:t>
      </w:r>
      <w:r w:rsidR="005945B6" w:rsidRPr="001A68A8">
        <w:rPr>
          <w:sz w:val="22"/>
          <w:szCs w:val="22"/>
        </w:rPr>
        <w:t xml:space="preserve">, umieć, </w:t>
      </w:r>
      <w:r w:rsidRPr="001A68A8">
        <w:rPr>
          <w:sz w:val="22"/>
          <w:szCs w:val="22"/>
        </w:rPr>
        <w:t>być zdolny</w:t>
      </w:r>
      <w:r w:rsidR="005945B6" w:rsidRPr="001A68A8">
        <w:rPr>
          <w:sz w:val="22"/>
          <w:szCs w:val="22"/>
        </w:rPr>
        <w:t>m</w:t>
      </w:r>
      <w:r w:rsidRPr="001A68A8">
        <w:rPr>
          <w:sz w:val="22"/>
          <w:szCs w:val="22"/>
        </w:rPr>
        <w:t xml:space="preserve"> wykonać (zademonstrować), </w:t>
      </w:r>
      <w:r w:rsidR="005945B6" w:rsidRPr="001A68A8">
        <w:rPr>
          <w:sz w:val="22"/>
          <w:szCs w:val="22"/>
        </w:rPr>
        <w:t xml:space="preserve">itd., </w:t>
      </w:r>
      <w:r w:rsidRPr="001A68A8">
        <w:rPr>
          <w:sz w:val="22"/>
          <w:szCs w:val="22"/>
        </w:rPr>
        <w:t xml:space="preserve">dlatego: </w:t>
      </w:r>
    </w:p>
    <w:p w:rsidR="00241721" w:rsidRPr="001A68A8" w:rsidRDefault="00241721" w:rsidP="00241721">
      <w:pPr>
        <w:numPr>
          <w:ilvl w:val="0"/>
          <w:numId w:val="21"/>
        </w:numPr>
        <w:spacing w:line="276" w:lineRule="auto"/>
        <w:ind w:hanging="294"/>
        <w:jc w:val="both"/>
        <w:rPr>
          <w:sz w:val="22"/>
          <w:szCs w:val="22"/>
        </w:rPr>
      </w:pPr>
      <w:r w:rsidRPr="001A68A8">
        <w:rPr>
          <w:sz w:val="22"/>
          <w:szCs w:val="22"/>
        </w:rPr>
        <w:t xml:space="preserve">W sylabusie uwzględnia się tylko </w:t>
      </w:r>
      <w:r w:rsidRPr="001A68A8">
        <w:rPr>
          <w:sz w:val="22"/>
          <w:szCs w:val="22"/>
          <w:u w:val="single"/>
        </w:rPr>
        <w:t xml:space="preserve">efekty </w:t>
      </w:r>
      <w:r w:rsidR="006C1ABB" w:rsidRPr="001A68A8">
        <w:rPr>
          <w:sz w:val="22"/>
          <w:szCs w:val="22"/>
          <w:u w:val="single"/>
        </w:rPr>
        <w:t>kształcenia</w:t>
      </w:r>
      <w:r w:rsidR="00321495">
        <w:rPr>
          <w:sz w:val="22"/>
          <w:szCs w:val="22"/>
          <w:u w:val="single"/>
        </w:rPr>
        <w:t xml:space="preserve"> </w:t>
      </w:r>
      <w:r w:rsidRPr="001A68A8">
        <w:rPr>
          <w:sz w:val="22"/>
          <w:szCs w:val="22"/>
          <w:u w:val="single"/>
        </w:rPr>
        <w:t>możliwe do sprawdzenia i ocenienia</w:t>
      </w:r>
      <w:r w:rsidRPr="001A68A8">
        <w:rPr>
          <w:sz w:val="22"/>
          <w:szCs w:val="22"/>
        </w:rPr>
        <w:t xml:space="preserve"> (mierzalne /weryfikowalne/ obserwowalne)</w:t>
      </w:r>
    </w:p>
    <w:p w:rsidR="00241721" w:rsidRPr="001A68A8" w:rsidRDefault="00241721" w:rsidP="00241721">
      <w:pPr>
        <w:numPr>
          <w:ilvl w:val="0"/>
          <w:numId w:val="21"/>
        </w:numPr>
        <w:spacing w:line="276" w:lineRule="auto"/>
        <w:ind w:hanging="294"/>
        <w:jc w:val="both"/>
        <w:rPr>
          <w:sz w:val="22"/>
          <w:szCs w:val="22"/>
        </w:rPr>
      </w:pPr>
      <w:r w:rsidRPr="001A68A8">
        <w:rPr>
          <w:sz w:val="22"/>
          <w:szCs w:val="22"/>
        </w:rPr>
        <w:t xml:space="preserve">W opisie efektów </w:t>
      </w:r>
      <w:r w:rsidR="006C1ABB" w:rsidRPr="001A68A8">
        <w:rPr>
          <w:sz w:val="22"/>
          <w:szCs w:val="22"/>
        </w:rPr>
        <w:t>kształcenia</w:t>
      </w:r>
      <w:r w:rsidRPr="001A68A8">
        <w:rPr>
          <w:sz w:val="22"/>
          <w:szCs w:val="22"/>
        </w:rPr>
        <w:t xml:space="preserve"> wykorzystuje się tak zwane czasowniki operacyjne (przykłady poniżej), ujęte w formie osobowej, które nazywają konkretne czynności studenta poddawane sprawdzaniu. </w:t>
      </w:r>
    </w:p>
    <w:p w:rsidR="00241721" w:rsidRDefault="00241721" w:rsidP="00241721">
      <w:pPr>
        <w:spacing w:before="120" w:line="276" w:lineRule="auto"/>
        <w:ind w:left="357"/>
        <w:jc w:val="both"/>
        <w:rPr>
          <w:sz w:val="22"/>
          <w:szCs w:val="22"/>
        </w:rPr>
      </w:pPr>
      <w:r>
        <w:rPr>
          <w:sz w:val="22"/>
          <w:szCs w:val="22"/>
        </w:rPr>
        <w:t xml:space="preserve">Przy formułowaniu efektów </w:t>
      </w:r>
      <w:r w:rsidR="005945B6" w:rsidRPr="001A68A8">
        <w:rPr>
          <w:sz w:val="22"/>
          <w:szCs w:val="22"/>
        </w:rPr>
        <w:t>kształcenia</w:t>
      </w:r>
      <w:r>
        <w:rPr>
          <w:sz w:val="22"/>
          <w:szCs w:val="22"/>
        </w:rPr>
        <w:t xml:space="preserve"> należy dążyć do:</w:t>
      </w:r>
    </w:p>
    <w:p w:rsidR="00241721" w:rsidRPr="001A68A8" w:rsidRDefault="00241721" w:rsidP="00241721">
      <w:pPr>
        <w:numPr>
          <w:ilvl w:val="0"/>
          <w:numId w:val="22"/>
        </w:numPr>
        <w:spacing w:line="276" w:lineRule="auto"/>
        <w:ind w:left="709" w:hanging="284"/>
        <w:jc w:val="both"/>
        <w:rPr>
          <w:sz w:val="22"/>
          <w:szCs w:val="22"/>
        </w:rPr>
      </w:pPr>
      <w:r w:rsidRPr="001A68A8">
        <w:rPr>
          <w:sz w:val="22"/>
          <w:szCs w:val="22"/>
        </w:rPr>
        <w:t>unikania nadmiernej detalizacji (rozdrabniania);</w:t>
      </w:r>
    </w:p>
    <w:p w:rsidR="00241721" w:rsidRPr="00873B19" w:rsidRDefault="00241721" w:rsidP="00241721">
      <w:pPr>
        <w:spacing w:after="60" w:line="276" w:lineRule="auto"/>
        <w:ind w:left="709"/>
        <w:jc w:val="both"/>
        <w:rPr>
          <w:sz w:val="20"/>
          <w:szCs w:val="22"/>
        </w:rPr>
      </w:pPr>
      <w:r w:rsidRPr="001A68A8">
        <w:rPr>
          <w:sz w:val="20"/>
          <w:szCs w:val="22"/>
        </w:rPr>
        <w:t xml:space="preserve">Wielość oczekiwanych efektów </w:t>
      </w:r>
      <w:r w:rsidR="005945B6" w:rsidRPr="001A68A8">
        <w:rPr>
          <w:sz w:val="20"/>
          <w:szCs w:val="22"/>
        </w:rPr>
        <w:t>kształcenia</w:t>
      </w:r>
      <w:r w:rsidRPr="001A68A8">
        <w:rPr>
          <w:sz w:val="20"/>
          <w:szCs w:val="22"/>
        </w:rPr>
        <w:t xml:space="preserve"> stwarza pozory zachowania bezstronności w procesie oceniania, ale jednocześnie może przerodzić się w nieuzasadniony rygoryzm. Ponadto nadmiernie szczegółowe efekty </w:t>
      </w:r>
      <w:r w:rsidR="005945B6" w:rsidRPr="001A68A8">
        <w:rPr>
          <w:sz w:val="20"/>
          <w:szCs w:val="22"/>
        </w:rPr>
        <w:t>kształcenia</w:t>
      </w:r>
      <w:r w:rsidRPr="001A68A8">
        <w:rPr>
          <w:sz w:val="20"/>
          <w:szCs w:val="22"/>
        </w:rPr>
        <w:t xml:space="preserve"> (zwłaszcza z poziomu wiedzy, zob. pole 17.A.) utrudniają </w:t>
      </w:r>
      <w:r w:rsidR="005945B6" w:rsidRPr="001A68A8">
        <w:rPr>
          <w:sz w:val="20"/>
          <w:szCs w:val="22"/>
        </w:rPr>
        <w:t>ich weryfikację</w:t>
      </w:r>
      <w:r w:rsidRPr="001A68A8">
        <w:rPr>
          <w:sz w:val="20"/>
          <w:szCs w:val="22"/>
        </w:rPr>
        <w:t xml:space="preserve">i zdecydowanie ograniczają samodzielność intelektualną studenta. Sugeruje się, by liczba efektów </w:t>
      </w:r>
      <w:r w:rsidR="005945B6" w:rsidRPr="001A68A8">
        <w:rPr>
          <w:sz w:val="20"/>
          <w:szCs w:val="22"/>
        </w:rPr>
        <w:t>kształcenia</w:t>
      </w:r>
      <w:r w:rsidRPr="001A68A8">
        <w:rPr>
          <w:sz w:val="20"/>
          <w:szCs w:val="22"/>
        </w:rPr>
        <w:t xml:space="preserve"> dla przedmiotu mieściła się w przedziale od </w:t>
      </w:r>
      <w:r w:rsidR="005945B6" w:rsidRPr="001A68A8">
        <w:rPr>
          <w:sz w:val="20"/>
          <w:szCs w:val="22"/>
        </w:rPr>
        <w:t>3</w:t>
      </w:r>
      <w:r w:rsidRPr="001A68A8">
        <w:rPr>
          <w:sz w:val="20"/>
          <w:szCs w:val="22"/>
        </w:rPr>
        <w:t xml:space="preserve"> do </w:t>
      </w:r>
      <w:r w:rsidR="005945B6" w:rsidRPr="001A68A8">
        <w:rPr>
          <w:sz w:val="20"/>
          <w:szCs w:val="22"/>
        </w:rPr>
        <w:t>6</w:t>
      </w:r>
      <w:r w:rsidRPr="001A68A8">
        <w:rPr>
          <w:sz w:val="20"/>
          <w:szCs w:val="22"/>
        </w:rPr>
        <w:t>, ale są to wartości umowne.</w:t>
      </w:r>
    </w:p>
    <w:p w:rsidR="00241721" w:rsidRPr="001A68A8" w:rsidRDefault="00241721" w:rsidP="00241721">
      <w:pPr>
        <w:numPr>
          <w:ilvl w:val="0"/>
          <w:numId w:val="22"/>
        </w:numPr>
        <w:spacing w:line="276" w:lineRule="auto"/>
        <w:ind w:left="709" w:hanging="284"/>
        <w:jc w:val="both"/>
        <w:rPr>
          <w:sz w:val="22"/>
          <w:szCs w:val="22"/>
        </w:rPr>
      </w:pPr>
      <w:r w:rsidRPr="001A68A8">
        <w:rPr>
          <w:sz w:val="22"/>
          <w:szCs w:val="22"/>
        </w:rPr>
        <w:t xml:space="preserve">zachowania </w:t>
      </w:r>
      <w:r w:rsidR="005945B6" w:rsidRPr="001A68A8">
        <w:rPr>
          <w:sz w:val="22"/>
          <w:szCs w:val="22"/>
        </w:rPr>
        <w:t xml:space="preserve">- wynikających ze specyfiki treści kształcenia w ramach przedmiotu - </w:t>
      </w:r>
      <w:r w:rsidRPr="001A68A8">
        <w:rPr>
          <w:sz w:val="22"/>
          <w:szCs w:val="22"/>
        </w:rPr>
        <w:t xml:space="preserve">proporcji między liczbą efektów </w:t>
      </w:r>
      <w:r w:rsidR="006C1ABB" w:rsidRPr="001A68A8">
        <w:rPr>
          <w:sz w:val="22"/>
          <w:szCs w:val="22"/>
        </w:rPr>
        <w:t>kształcenia</w:t>
      </w:r>
      <w:r w:rsidRPr="001A68A8">
        <w:rPr>
          <w:sz w:val="22"/>
          <w:szCs w:val="22"/>
        </w:rPr>
        <w:t xml:space="preserve"> przypisanych do poziomu wiedzy, umiejętności i kompetencji społecznych; </w:t>
      </w:r>
    </w:p>
    <w:p w:rsidR="00241721" w:rsidRPr="001A68A8" w:rsidRDefault="00241721" w:rsidP="00241721">
      <w:pPr>
        <w:spacing w:after="60" w:line="276" w:lineRule="auto"/>
        <w:ind w:left="709"/>
        <w:jc w:val="both"/>
        <w:rPr>
          <w:sz w:val="20"/>
          <w:szCs w:val="22"/>
        </w:rPr>
      </w:pPr>
      <w:r w:rsidRPr="001A68A8">
        <w:rPr>
          <w:sz w:val="20"/>
          <w:szCs w:val="22"/>
        </w:rPr>
        <w:t xml:space="preserve">Jest to ważne także z tego powodu, że najłatwiej jest definiować i sprawdzać efekty </w:t>
      </w:r>
      <w:r w:rsidR="006C1ABB" w:rsidRPr="001A68A8">
        <w:rPr>
          <w:sz w:val="20"/>
          <w:szCs w:val="22"/>
        </w:rPr>
        <w:t>kształcenia</w:t>
      </w:r>
      <w:r w:rsidRPr="001A68A8">
        <w:rPr>
          <w:sz w:val="20"/>
          <w:szCs w:val="22"/>
        </w:rPr>
        <w:t xml:space="preserve"> w obszarze wiedzy, pomijając tym samym lub znacznie ograniczając aspekty mniej oczywiste do weryfikacji i wymagające przy ocenianiu zastosowania rozbudowanych </w:t>
      </w:r>
      <w:r w:rsidRPr="001A68A8">
        <w:rPr>
          <w:sz w:val="20"/>
          <w:szCs w:val="22"/>
          <w:u w:val="single"/>
        </w:rPr>
        <w:t>kryteriów oceny</w:t>
      </w:r>
      <w:r w:rsidRPr="001A68A8">
        <w:rPr>
          <w:sz w:val="20"/>
          <w:szCs w:val="22"/>
        </w:rPr>
        <w:t xml:space="preserve"> (a nie norm liczbowych/procentowych).</w:t>
      </w:r>
    </w:p>
    <w:p w:rsidR="00241721" w:rsidRPr="001A68A8" w:rsidRDefault="00241721" w:rsidP="00241721">
      <w:pPr>
        <w:numPr>
          <w:ilvl w:val="0"/>
          <w:numId w:val="22"/>
        </w:numPr>
        <w:spacing w:line="276" w:lineRule="auto"/>
        <w:ind w:left="709" w:hanging="284"/>
        <w:jc w:val="both"/>
        <w:rPr>
          <w:sz w:val="22"/>
          <w:szCs w:val="22"/>
        </w:rPr>
      </w:pPr>
      <w:r w:rsidRPr="001A68A8">
        <w:rPr>
          <w:sz w:val="22"/>
          <w:szCs w:val="22"/>
        </w:rPr>
        <w:t xml:space="preserve">zapewnienia przystawalności efektów </w:t>
      </w:r>
      <w:r w:rsidR="006C1ABB" w:rsidRPr="001A68A8">
        <w:rPr>
          <w:sz w:val="22"/>
          <w:szCs w:val="22"/>
        </w:rPr>
        <w:t>kształcenia</w:t>
      </w:r>
      <w:r w:rsidRPr="001A68A8">
        <w:rPr>
          <w:sz w:val="22"/>
          <w:szCs w:val="22"/>
        </w:rPr>
        <w:t xml:space="preserve"> danego przedmiotu do celów całego programu (zob. pole 14), a także do efektów </w:t>
      </w:r>
      <w:r w:rsidR="006C1ABB" w:rsidRPr="001A68A8">
        <w:rPr>
          <w:sz w:val="22"/>
          <w:szCs w:val="22"/>
        </w:rPr>
        <w:t>kształcenia</w:t>
      </w:r>
      <w:r w:rsidR="00321495">
        <w:rPr>
          <w:sz w:val="22"/>
          <w:szCs w:val="22"/>
        </w:rPr>
        <w:t xml:space="preserve"> </w:t>
      </w:r>
      <w:r w:rsidRPr="001A68A8">
        <w:rPr>
          <w:sz w:val="22"/>
          <w:szCs w:val="22"/>
        </w:rPr>
        <w:t>zdefiniowanych w opisie efektów kształcenia w danym obszarze kształcenia i kierunku studiów (poziomu Krajowych Ram Kwalifikacji);</w:t>
      </w:r>
    </w:p>
    <w:p w:rsidR="00241721" w:rsidRPr="001A68A8" w:rsidRDefault="00241721" w:rsidP="00241721">
      <w:pPr>
        <w:numPr>
          <w:ilvl w:val="0"/>
          <w:numId w:val="22"/>
        </w:numPr>
        <w:spacing w:before="60" w:line="276" w:lineRule="auto"/>
        <w:ind w:left="709" w:hanging="284"/>
        <w:jc w:val="both"/>
        <w:rPr>
          <w:sz w:val="22"/>
          <w:szCs w:val="22"/>
        </w:rPr>
      </w:pPr>
      <w:r w:rsidRPr="001A68A8">
        <w:rPr>
          <w:sz w:val="22"/>
          <w:szCs w:val="22"/>
        </w:rPr>
        <w:t xml:space="preserve">zachowania realizmu oczekiwań, czyli dostosowania efektów </w:t>
      </w:r>
      <w:r w:rsidR="006C1ABB" w:rsidRPr="001A68A8">
        <w:rPr>
          <w:sz w:val="22"/>
          <w:szCs w:val="22"/>
        </w:rPr>
        <w:t>kształcenia</w:t>
      </w:r>
      <w:r w:rsidRPr="001A68A8">
        <w:rPr>
          <w:sz w:val="22"/>
          <w:szCs w:val="22"/>
        </w:rPr>
        <w:t xml:space="preserve"> do pozostałych założeń zawartych w sylabusie, czyli do celów kształcenia, treści programowych, form zajęć i metod dydaktycznych a także czasu przeznaczonego na realizację danego przedmiotu. </w:t>
      </w:r>
    </w:p>
    <w:p w:rsidR="00965715" w:rsidRPr="001A68A8" w:rsidRDefault="00965715" w:rsidP="001A68A8">
      <w:pPr>
        <w:pStyle w:val="Akapitzlist"/>
        <w:numPr>
          <w:ilvl w:val="0"/>
          <w:numId w:val="22"/>
        </w:numPr>
        <w:ind w:left="709"/>
        <w:jc w:val="both"/>
        <w:rPr>
          <w:sz w:val="22"/>
          <w:szCs w:val="22"/>
        </w:rPr>
      </w:pPr>
      <w:r w:rsidRPr="001A68A8">
        <w:rPr>
          <w:sz w:val="22"/>
          <w:szCs w:val="22"/>
        </w:rPr>
        <w:t>w poszczególnych kategoriach efektów kształcenia</w:t>
      </w:r>
      <w:r w:rsidR="00A86280" w:rsidRPr="001A68A8">
        <w:rPr>
          <w:sz w:val="22"/>
          <w:szCs w:val="22"/>
        </w:rPr>
        <w:t xml:space="preserve"> należy stosować kodowanie kolejnych efektów, np. W</w:t>
      </w:r>
      <w:r w:rsidR="005C4854">
        <w:rPr>
          <w:sz w:val="22"/>
          <w:szCs w:val="22"/>
        </w:rPr>
        <w:t>0</w:t>
      </w:r>
      <w:r w:rsidR="00A86280" w:rsidRPr="001A68A8">
        <w:rPr>
          <w:sz w:val="22"/>
          <w:szCs w:val="22"/>
        </w:rPr>
        <w:t>1, U</w:t>
      </w:r>
      <w:r w:rsidR="005C4854">
        <w:rPr>
          <w:sz w:val="22"/>
          <w:szCs w:val="22"/>
        </w:rPr>
        <w:t>0</w:t>
      </w:r>
      <w:r w:rsidR="00A86280" w:rsidRPr="001A68A8">
        <w:rPr>
          <w:sz w:val="22"/>
          <w:szCs w:val="22"/>
        </w:rPr>
        <w:t>1, K</w:t>
      </w:r>
      <w:r w:rsidR="005C4854">
        <w:rPr>
          <w:sz w:val="22"/>
          <w:szCs w:val="22"/>
        </w:rPr>
        <w:t>0</w:t>
      </w:r>
      <w:r w:rsidR="00A86280" w:rsidRPr="001A68A8">
        <w:rPr>
          <w:sz w:val="22"/>
          <w:szCs w:val="22"/>
        </w:rPr>
        <w:t>1. N</w:t>
      </w:r>
      <w:r w:rsidRPr="001A68A8">
        <w:rPr>
          <w:sz w:val="22"/>
          <w:szCs w:val="22"/>
        </w:rPr>
        <w:t>ależy również wskaz</w:t>
      </w:r>
      <w:r w:rsidR="00A86280" w:rsidRPr="001A68A8">
        <w:rPr>
          <w:sz w:val="22"/>
          <w:szCs w:val="22"/>
        </w:rPr>
        <w:t>yw</w:t>
      </w:r>
      <w:r w:rsidRPr="001A68A8">
        <w:rPr>
          <w:sz w:val="22"/>
          <w:szCs w:val="22"/>
        </w:rPr>
        <w:t xml:space="preserve">ać pokrycie </w:t>
      </w:r>
      <w:r w:rsidR="00A86280" w:rsidRPr="001A68A8">
        <w:rPr>
          <w:sz w:val="22"/>
          <w:szCs w:val="22"/>
        </w:rPr>
        <w:t xml:space="preserve">kierunkowych efektów kształcenia. Najlepiej robić to, przy </w:t>
      </w:r>
      <w:r w:rsidR="00A86280" w:rsidRPr="001A68A8">
        <w:rPr>
          <w:sz w:val="22"/>
          <w:szCs w:val="22"/>
        </w:rPr>
        <w:lastRenderedPageBreak/>
        <w:t>danym efekcie dla przedmiotu dopisując treść odpowiadającego mu efektu przewidzianego dla kierunku  (</w:t>
      </w:r>
      <w:r w:rsidRPr="001A68A8">
        <w:rPr>
          <w:sz w:val="22"/>
          <w:szCs w:val="22"/>
        </w:rPr>
        <w:t>np. „W</w:t>
      </w:r>
      <w:r w:rsidR="005C4854">
        <w:rPr>
          <w:sz w:val="22"/>
          <w:szCs w:val="22"/>
        </w:rPr>
        <w:t>0</w:t>
      </w:r>
      <w:r w:rsidRPr="001A68A8">
        <w:rPr>
          <w:sz w:val="22"/>
          <w:szCs w:val="22"/>
        </w:rPr>
        <w:t xml:space="preserve">1 (pokrycie KW08): opisuje </w:t>
      </w:r>
      <w:r w:rsidR="008122C2" w:rsidRPr="001A68A8">
        <w:rPr>
          <w:sz w:val="22"/>
          <w:szCs w:val="22"/>
        </w:rPr>
        <w:t xml:space="preserve">typowe </w:t>
      </w:r>
      <w:r w:rsidRPr="001A68A8">
        <w:rPr>
          <w:sz w:val="22"/>
          <w:szCs w:val="22"/>
        </w:rPr>
        <w:t>cechy animacji społeczności</w:t>
      </w:r>
      <w:r w:rsidR="008122C2" w:rsidRPr="001A68A8">
        <w:rPr>
          <w:sz w:val="22"/>
          <w:szCs w:val="22"/>
        </w:rPr>
        <w:t xml:space="preserve"> lokalnej</w:t>
      </w:r>
      <w:r w:rsidR="00A86280" w:rsidRPr="001A68A8">
        <w:rPr>
          <w:sz w:val="22"/>
          <w:szCs w:val="22"/>
        </w:rPr>
        <w:t xml:space="preserve">, uwzględniając znaczenie relacji </w:t>
      </w:r>
      <w:r w:rsidRPr="001A68A8">
        <w:rPr>
          <w:sz w:val="22"/>
          <w:szCs w:val="22"/>
        </w:rPr>
        <w:t>podmiot</w:t>
      </w:r>
      <w:r w:rsidR="00A86280" w:rsidRPr="001A68A8">
        <w:rPr>
          <w:sz w:val="22"/>
          <w:szCs w:val="22"/>
        </w:rPr>
        <w:t xml:space="preserve"> – miejsce”. </w:t>
      </w:r>
      <w:r w:rsidR="008122C2" w:rsidRPr="001A68A8">
        <w:rPr>
          <w:sz w:val="22"/>
          <w:szCs w:val="22"/>
        </w:rPr>
        <w:t>Korzystnie jest</w:t>
      </w:r>
      <w:r w:rsidR="00321495">
        <w:rPr>
          <w:sz w:val="22"/>
          <w:szCs w:val="22"/>
        </w:rPr>
        <w:t xml:space="preserve"> </w:t>
      </w:r>
      <w:r w:rsidR="008122C2" w:rsidRPr="001A68A8">
        <w:rPr>
          <w:sz w:val="22"/>
          <w:szCs w:val="22"/>
        </w:rPr>
        <w:t xml:space="preserve">powiązać ten zapis z odpowiadającym mu fragmentem </w:t>
      </w:r>
      <w:r w:rsidRPr="001A68A8">
        <w:rPr>
          <w:sz w:val="22"/>
          <w:szCs w:val="22"/>
        </w:rPr>
        <w:t>treści programow</w:t>
      </w:r>
      <w:r w:rsidR="008122C2" w:rsidRPr="001A68A8">
        <w:rPr>
          <w:sz w:val="22"/>
          <w:szCs w:val="22"/>
        </w:rPr>
        <w:t>ych (np. „treści programowe</w:t>
      </w:r>
      <w:r w:rsidRPr="001A68A8">
        <w:rPr>
          <w:sz w:val="22"/>
          <w:szCs w:val="22"/>
        </w:rPr>
        <w:t xml:space="preserve">: </w:t>
      </w:r>
      <w:r w:rsidR="008122C2" w:rsidRPr="001A68A8">
        <w:rPr>
          <w:sz w:val="22"/>
          <w:szCs w:val="22"/>
        </w:rPr>
        <w:t xml:space="preserve">punkt </w:t>
      </w:r>
      <w:r w:rsidRPr="001A68A8">
        <w:rPr>
          <w:sz w:val="22"/>
          <w:szCs w:val="22"/>
        </w:rPr>
        <w:t>A</w:t>
      </w:r>
      <w:r w:rsidR="008122C2" w:rsidRPr="001A68A8">
        <w:rPr>
          <w:sz w:val="22"/>
          <w:szCs w:val="22"/>
        </w:rPr>
        <w:t>;</w:t>
      </w:r>
      <w:r w:rsidRPr="001A68A8">
        <w:rPr>
          <w:sz w:val="22"/>
          <w:szCs w:val="22"/>
        </w:rPr>
        <w:t xml:space="preserve"> weryfikacja: p</w:t>
      </w:r>
      <w:r w:rsidR="008122C2" w:rsidRPr="001A68A8">
        <w:rPr>
          <w:sz w:val="22"/>
          <w:szCs w:val="22"/>
        </w:rPr>
        <w:t>oprawny model animacji</w:t>
      </w:r>
      <w:r w:rsidR="00321495">
        <w:rPr>
          <w:sz w:val="22"/>
          <w:szCs w:val="22"/>
        </w:rPr>
        <w:t xml:space="preserve"> </w:t>
      </w:r>
      <w:r w:rsidR="008122C2" w:rsidRPr="001A68A8">
        <w:rPr>
          <w:sz w:val="22"/>
          <w:szCs w:val="22"/>
        </w:rPr>
        <w:t xml:space="preserve">społeczności </w:t>
      </w:r>
      <w:r w:rsidRPr="001A68A8">
        <w:rPr>
          <w:sz w:val="22"/>
          <w:szCs w:val="22"/>
        </w:rPr>
        <w:t>ujmując</w:t>
      </w:r>
      <w:r w:rsidR="008122C2" w:rsidRPr="001A68A8">
        <w:rPr>
          <w:sz w:val="22"/>
          <w:szCs w:val="22"/>
        </w:rPr>
        <w:t>y</w:t>
      </w:r>
      <w:r w:rsidRPr="001A68A8">
        <w:rPr>
          <w:sz w:val="22"/>
          <w:szCs w:val="22"/>
        </w:rPr>
        <w:t xml:space="preserve"> czynniki korzystnie wpływające na sprawstwo podmiotu w jego relacji z miejscem</w:t>
      </w:r>
      <w:r w:rsidR="008122C2" w:rsidRPr="001A68A8">
        <w:rPr>
          <w:sz w:val="22"/>
          <w:szCs w:val="22"/>
        </w:rPr>
        <w:t>”</w:t>
      </w:r>
      <w:r w:rsidRPr="001A68A8">
        <w:rPr>
          <w:sz w:val="22"/>
          <w:szCs w:val="22"/>
        </w:rPr>
        <w:t>)</w:t>
      </w:r>
      <w:r w:rsidR="008122C2" w:rsidRPr="001A68A8">
        <w:rPr>
          <w:sz w:val="22"/>
          <w:szCs w:val="22"/>
        </w:rPr>
        <w:t>.</w:t>
      </w:r>
    </w:p>
    <w:p w:rsidR="00241721" w:rsidRPr="001A68A8" w:rsidRDefault="00241721" w:rsidP="001A68A8">
      <w:pPr>
        <w:spacing w:before="60" w:line="276" w:lineRule="auto"/>
        <w:ind w:left="349"/>
        <w:jc w:val="both"/>
        <w:rPr>
          <w:sz w:val="22"/>
          <w:szCs w:val="22"/>
        </w:rPr>
      </w:pPr>
      <w:r w:rsidRPr="001A68A8">
        <w:rPr>
          <w:sz w:val="22"/>
          <w:szCs w:val="22"/>
        </w:rPr>
        <w:t xml:space="preserve">Definiowanie efektów </w:t>
      </w:r>
      <w:r w:rsidR="006C1ABB" w:rsidRPr="001A68A8">
        <w:rPr>
          <w:sz w:val="22"/>
          <w:szCs w:val="22"/>
        </w:rPr>
        <w:t>kształcenia</w:t>
      </w:r>
      <w:r w:rsidRPr="001A68A8">
        <w:rPr>
          <w:sz w:val="22"/>
          <w:szCs w:val="22"/>
        </w:rPr>
        <w:t xml:space="preserve"> obejmuje </w:t>
      </w:r>
      <w:r w:rsidRPr="001A68A8">
        <w:rPr>
          <w:sz w:val="22"/>
          <w:szCs w:val="22"/>
          <w:u w:val="single"/>
        </w:rPr>
        <w:t>trzy poziomy, określone w KRK</w:t>
      </w:r>
      <w:r w:rsidRPr="001A68A8">
        <w:rPr>
          <w:sz w:val="22"/>
          <w:szCs w:val="22"/>
        </w:rPr>
        <w:t>:</w:t>
      </w:r>
    </w:p>
    <w:p w:rsidR="00241721" w:rsidRPr="00AF3D19" w:rsidRDefault="00241721" w:rsidP="00241721">
      <w:pPr>
        <w:spacing w:before="60" w:line="276" w:lineRule="auto"/>
        <w:ind w:firstLine="284"/>
        <w:rPr>
          <w:b/>
          <w:sz w:val="22"/>
          <w:szCs w:val="22"/>
        </w:rPr>
      </w:pPr>
      <w:r w:rsidRPr="00AF3D19">
        <w:rPr>
          <w:b/>
          <w:color w:val="00B050"/>
          <w:sz w:val="22"/>
          <w:szCs w:val="22"/>
        </w:rPr>
        <w:t>1</w:t>
      </w:r>
      <w:r>
        <w:rPr>
          <w:b/>
          <w:color w:val="00B050"/>
          <w:sz w:val="22"/>
          <w:szCs w:val="22"/>
        </w:rPr>
        <w:t>7.</w:t>
      </w:r>
      <w:r w:rsidRPr="00AF3D19">
        <w:rPr>
          <w:b/>
          <w:color w:val="00B050"/>
          <w:sz w:val="22"/>
          <w:szCs w:val="22"/>
        </w:rPr>
        <w:t xml:space="preserve"> A</w:t>
      </w:r>
      <w:r>
        <w:rPr>
          <w:b/>
          <w:color w:val="00B050"/>
          <w:sz w:val="22"/>
          <w:szCs w:val="22"/>
        </w:rPr>
        <w:t>.</w:t>
      </w:r>
      <w:r w:rsidRPr="00AF3D19">
        <w:rPr>
          <w:b/>
          <w:sz w:val="22"/>
          <w:szCs w:val="22"/>
        </w:rPr>
        <w:t xml:space="preserve"> Wiedza</w:t>
      </w:r>
    </w:p>
    <w:p w:rsidR="00241721" w:rsidRPr="00AF3D19" w:rsidRDefault="00241721" w:rsidP="00241721">
      <w:pPr>
        <w:spacing w:line="276" w:lineRule="auto"/>
        <w:ind w:left="567"/>
        <w:jc w:val="both"/>
        <w:rPr>
          <w:sz w:val="22"/>
          <w:szCs w:val="22"/>
        </w:rPr>
      </w:pPr>
      <w:r w:rsidRPr="00AF3D19">
        <w:rPr>
          <w:sz w:val="22"/>
          <w:szCs w:val="22"/>
        </w:rPr>
        <w:t xml:space="preserve">Wiedza rozumiana jest jako </w:t>
      </w:r>
      <w:r w:rsidRPr="00AF3D19">
        <w:rPr>
          <w:sz w:val="22"/>
          <w:szCs w:val="22"/>
          <w:u w:val="single"/>
        </w:rPr>
        <w:t>efekt przyswojenia</w:t>
      </w:r>
      <w:r w:rsidRPr="00AF3D19">
        <w:rPr>
          <w:sz w:val="22"/>
          <w:szCs w:val="22"/>
        </w:rPr>
        <w:t xml:space="preserve"> (nie przetworzenia) informacji; składa się na nią „zbiór opisu faktów, zasad, teorii i praktyk powiązanych z określoną dziedziną pracy lub nauki”. </w:t>
      </w:r>
    </w:p>
    <w:p w:rsidR="00241721" w:rsidRPr="00696F82" w:rsidRDefault="00241721" w:rsidP="00241721">
      <w:pPr>
        <w:spacing w:before="60" w:line="276" w:lineRule="auto"/>
        <w:ind w:left="851" w:hanging="2"/>
        <w:jc w:val="both"/>
        <w:rPr>
          <w:sz w:val="20"/>
          <w:szCs w:val="20"/>
        </w:rPr>
      </w:pPr>
      <w:r w:rsidRPr="00696F82">
        <w:rPr>
          <w:sz w:val="20"/>
          <w:szCs w:val="20"/>
          <w:u w:val="single"/>
        </w:rPr>
        <w:t>Przydatne</w:t>
      </w:r>
      <w:r w:rsidRPr="00696F82">
        <w:rPr>
          <w:sz w:val="20"/>
          <w:szCs w:val="20"/>
        </w:rPr>
        <w:t xml:space="preserve"> (i stosowne) do opisania efektów </w:t>
      </w:r>
      <w:r w:rsidR="008122C2" w:rsidRPr="001A68A8">
        <w:rPr>
          <w:sz w:val="20"/>
          <w:szCs w:val="20"/>
        </w:rPr>
        <w:t>kształcenia w</w:t>
      </w:r>
      <w:r w:rsidRPr="00696F82">
        <w:rPr>
          <w:sz w:val="20"/>
          <w:szCs w:val="20"/>
        </w:rPr>
        <w:t xml:space="preserve"> tej kategorii są na prz</w:t>
      </w:r>
      <w:r w:rsidR="00410C33">
        <w:rPr>
          <w:sz w:val="20"/>
          <w:szCs w:val="20"/>
        </w:rPr>
        <w:t>ykład następujące czasowniki (w </w:t>
      </w:r>
      <w:r w:rsidRPr="00696F82">
        <w:rPr>
          <w:sz w:val="20"/>
          <w:szCs w:val="20"/>
        </w:rPr>
        <w:t xml:space="preserve">formie osobowej), które pozwalają sprawdzić, czy student „wie i rozumie”: </w:t>
      </w:r>
    </w:p>
    <w:p w:rsidR="00241721" w:rsidRPr="008054D2" w:rsidRDefault="00241721" w:rsidP="00241721">
      <w:pPr>
        <w:spacing w:line="276" w:lineRule="auto"/>
        <w:ind w:left="851"/>
        <w:jc w:val="both"/>
        <w:rPr>
          <w:spacing w:val="12"/>
          <w:sz w:val="22"/>
          <w:szCs w:val="22"/>
        </w:rPr>
      </w:pPr>
      <w:r w:rsidRPr="00696F82">
        <w:rPr>
          <w:spacing w:val="12"/>
          <w:sz w:val="20"/>
          <w:szCs w:val="20"/>
        </w:rPr>
        <w:t>nazywa, definiuje, wymienia, opisuje, wyjaśnia/tłumaczy, identyfikuje/rozpoznaje, streszcza, charakteryzuje, rozróżnia, uzupełnia, ilustruje, potrafi przedstawić w innej konwencji językowej, wyciąga proste wnioski</w:t>
      </w:r>
      <w:r w:rsidR="001F038B">
        <w:rPr>
          <w:spacing w:val="12"/>
          <w:sz w:val="20"/>
          <w:szCs w:val="20"/>
        </w:rPr>
        <w:t>, stawia hipotezy</w:t>
      </w:r>
    </w:p>
    <w:p w:rsidR="00241721" w:rsidRPr="000C2134" w:rsidRDefault="00241721" w:rsidP="00241721">
      <w:pPr>
        <w:spacing w:before="120" w:line="276" w:lineRule="auto"/>
        <w:ind w:firstLine="284"/>
        <w:rPr>
          <w:b/>
          <w:sz w:val="22"/>
          <w:szCs w:val="20"/>
        </w:rPr>
      </w:pPr>
      <w:r w:rsidRPr="000C2134">
        <w:rPr>
          <w:b/>
          <w:color w:val="00B050"/>
          <w:sz w:val="22"/>
          <w:szCs w:val="20"/>
        </w:rPr>
        <w:t>1</w:t>
      </w:r>
      <w:r>
        <w:rPr>
          <w:b/>
          <w:color w:val="00B050"/>
          <w:sz w:val="22"/>
          <w:szCs w:val="20"/>
        </w:rPr>
        <w:t>7</w:t>
      </w:r>
      <w:r w:rsidRPr="000C2134">
        <w:rPr>
          <w:b/>
          <w:color w:val="00B050"/>
          <w:sz w:val="22"/>
          <w:szCs w:val="20"/>
        </w:rPr>
        <w:t>. B.</w:t>
      </w:r>
      <w:r w:rsidRPr="000C2134">
        <w:rPr>
          <w:b/>
          <w:sz w:val="22"/>
          <w:szCs w:val="20"/>
        </w:rPr>
        <w:t xml:space="preserve"> Umiejętności</w:t>
      </w:r>
    </w:p>
    <w:p w:rsidR="00241721" w:rsidRPr="000C2134" w:rsidRDefault="00241721" w:rsidP="00241721">
      <w:pPr>
        <w:spacing w:line="276" w:lineRule="auto"/>
        <w:ind w:left="567"/>
        <w:jc w:val="both"/>
        <w:rPr>
          <w:sz w:val="22"/>
          <w:szCs w:val="22"/>
        </w:rPr>
      </w:pPr>
      <w:r w:rsidRPr="000C2134">
        <w:rPr>
          <w:sz w:val="22"/>
          <w:szCs w:val="22"/>
        </w:rPr>
        <w:t xml:space="preserve">Kategoria umiejętności obejmuje </w:t>
      </w:r>
      <w:r w:rsidRPr="008054D2">
        <w:rPr>
          <w:sz w:val="22"/>
          <w:szCs w:val="22"/>
          <w:u w:val="single"/>
        </w:rPr>
        <w:t>umiejętności intelektualne/poznawcze oraz praktyczne</w:t>
      </w:r>
      <w:r w:rsidRPr="000C2134">
        <w:rPr>
          <w:sz w:val="22"/>
          <w:szCs w:val="22"/>
        </w:rPr>
        <w:t xml:space="preserve">. Generalnie oznacza „zdolność do stosowania wiedzy i rozwiązywania problemów”. </w:t>
      </w:r>
    </w:p>
    <w:p w:rsidR="00241721" w:rsidRPr="00696F82" w:rsidRDefault="00241721" w:rsidP="00321495">
      <w:pPr>
        <w:spacing w:before="60" w:line="276" w:lineRule="auto"/>
        <w:ind w:left="708"/>
        <w:jc w:val="both"/>
        <w:rPr>
          <w:sz w:val="20"/>
          <w:szCs w:val="20"/>
        </w:rPr>
      </w:pPr>
      <w:r w:rsidRPr="00696F82">
        <w:rPr>
          <w:sz w:val="20"/>
          <w:szCs w:val="20"/>
          <w:u w:val="single"/>
        </w:rPr>
        <w:t>Przydatne</w:t>
      </w:r>
      <w:r w:rsidRPr="00696F82">
        <w:rPr>
          <w:sz w:val="20"/>
          <w:szCs w:val="20"/>
        </w:rPr>
        <w:t xml:space="preserve"> (i stosowne) do opisania efektów </w:t>
      </w:r>
      <w:r w:rsidR="00D93227" w:rsidRPr="001A68A8">
        <w:rPr>
          <w:sz w:val="20"/>
          <w:szCs w:val="20"/>
        </w:rPr>
        <w:t>kształcenia</w:t>
      </w:r>
      <w:r w:rsidR="00321495">
        <w:rPr>
          <w:sz w:val="20"/>
          <w:szCs w:val="20"/>
        </w:rPr>
        <w:t xml:space="preserve"> </w:t>
      </w:r>
      <w:r w:rsidR="008122C2" w:rsidRPr="001A68A8">
        <w:rPr>
          <w:sz w:val="20"/>
          <w:szCs w:val="20"/>
        </w:rPr>
        <w:t>w</w:t>
      </w:r>
      <w:r w:rsidR="00321495">
        <w:rPr>
          <w:sz w:val="20"/>
          <w:szCs w:val="20"/>
        </w:rPr>
        <w:t xml:space="preserve"> </w:t>
      </w:r>
      <w:r w:rsidRPr="00696F82">
        <w:rPr>
          <w:sz w:val="20"/>
          <w:szCs w:val="20"/>
        </w:rPr>
        <w:t>tej kategorii są na prz</w:t>
      </w:r>
      <w:r w:rsidR="00321495">
        <w:rPr>
          <w:sz w:val="20"/>
          <w:szCs w:val="20"/>
        </w:rPr>
        <w:t>ykład następujące czasowniki (w </w:t>
      </w:r>
      <w:r w:rsidRPr="00696F82">
        <w:rPr>
          <w:sz w:val="20"/>
          <w:szCs w:val="20"/>
        </w:rPr>
        <w:t>formie osobowej), które pozwalają sprawdzić, czy student potrafi zastosować wiedzę w sytuacjach typowych i nietypowych, czy posiada umiejętności analizowania, dokonywania syntez i oceniania:</w:t>
      </w:r>
    </w:p>
    <w:p w:rsidR="00241721" w:rsidRPr="008054D2" w:rsidRDefault="00241721" w:rsidP="00241721">
      <w:pPr>
        <w:spacing w:line="276" w:lineRule="auto"/>
        <w:ind w:left="851"/>
        <w:jc w:val="both"/>
        <w:rPr>
          <w:spacing w:val="12"/>
          <w:sz w:val="22"/>
          <w:szCs w:val="22"/>
        </w:rPr>
      </w:pPr>
      <w:r w:rsidRPr="00696F82">
        <w:rPr>
          <w:spacing w:val="12"/>
          <w:sz w:val="20"/>
          <w:szCs w:val="20"/>
        </w:rPr>
        <w:t>rozwiązuje, konstruuje, porównuje, klasyfikuje, porządkuje, wybiera sposób, projektuje, proponuje (alternatywne rozwiązania), organizuje, planuje, dowodzi, wyprowadza wnioski na podstawie twierdzeń, przewiduje, weryfikuje, analizuje, wykrywa, ocenia, szacuje, argumentuje sądy, ustala kryteria, rozpoznaje motywy lub przyczyny, poddaje krytyce, dyskutuje</w:t>
      </w:r>
      <w:r w:rsidR="009F6101">
        <w:rPr>
          <w:spacing w:val="12"/>
          <w:sz w:val="20"/>
          <w:szCs w:val="20"/>
        </w:rPr>
        <w:t>, modeluje, bada, diagnozuje</w:t>
      </w:r>
    </w:p>
    <w:p w:rsidR="00241721" w:rsidRDefault="00241721" w:rsidP="00241721">
      <w:pPr>
        <w:spacing w:before="120" w:line="276" w:lineRule="auto"/>
        <w:ind w:firstLine="284"/>
        <w:rPr>
          <w:b/>
          <w:sz w:val="20"/>
          <w:szCs w:val="20"/>
        </w:rPr>
      </w:pPr>
      <w:r>
        <w:rPr>
          <w:b/>
          <w:color w:val="00B050"/>
          <w:sz w:val="22"/>
          <w:szCs w:val="20"/>
        </w:rPr>
        <w:t>17.</w:t>
      </w:r>
      <w:r w:rsidRPr="00D06ABF">
        <w:rPr>
          <w:b/>
          <w:color w:val="00B050"/>
          <w:sz w:val="22"/>
          <w:szCs w:val="20"/>
        </w:rPr>
        <w:t xml:space="preserve"> C</w:t>
      </w:r>
      <w:r>
        <w:rPr>
          <w:b/>
          <w:color w:val="00B050"/>
          <w:sz w:val="22"/>
          <w:szCs w:val="20"/>
        </w:rPr>
        <w:t>.</w:t>
      </w:r>
      <w:r w:rsidRPr="00D06ABF">
        <w:rPr>
          <w:b/>
          <w:sz w:val="22"/>
          <w:szCs w:val="20"/>
        </w:rPr>
        <w:t xml:space="preserve"> Kompetencje społeczne (postawy)</w:t>
      </w:r>
    </w:p>
    <w:p w:rsidR="00241721" w:rsidRDefault="00241721" w:rsidP="00241721">
      <w:pPr>
        <w:spacing w:line="276" w:lineRule="auto"/>
        <w:ind w:left="567"/>
        <w:jc w:val="both"/>
        <w:rPr>
          <w:sz w:val="22"/>
          <w:szCs w:val="22"/>
        </w:rPr>
      </w:pPr>
      <w:r w:rsidRPr="001A68A8">
        <w:rPr>
          <w:sz w:val="22"/>
          <w:szCs w:val="22"/>
        </w:rPr>
        <w:t xml:space="preserve">Kategoria ta obejmuje zdolność do </w:t>
      </w:r>
      <w:r w:rsidR="008122C2" w:rsidRPr="001A68A8">
        <w:rPr>
          <w:sz w:val="22"/>
          <w:szCs w:val="22"/>
        </w:rPr>
        <w:t>samodzielnego lub przebiegającego w grupie</w:t>
      </w:r>
      <w:r w:rsidR="001A68A8" w:rsidRPr="001A68A8">
        <w:rPr>
          <w:sz w:val="22"/>
          <w:szCs w:val="22"/>
        </w:rPr>
        <w:t>,</w:t>
      </w:r>
      <w:r w:rsidRPr="001A68A8">
        <w:rPr>
          <w:sz w:val="22"/>
          <w:szCs w:val="22"/>
        </w:rPr>
        <w:t xml:space="preserve"> odpowiedzialnego wykonywania powierzonych zadań, gotowość do uczenia się przez całe życie, sprawność komunikowania się, umiejętność współdziałania z innymi </w:t>
      </w:r>
      <w:r w:rsidR="00AC7F71">
        <w:rPr>
          <w:sz w:val="22"/>
          <w:szCs w:val="22"/>
        </w:rPr>
        <w:t>jako</w:t>
      </w:r>
      <w:r w:rsidRPr="001A68A8">
        <w:rPr>
          <w:sz w:val="22"/>
          <w:szCs w:val="22"/>
        </w:rPr>
        <w:t xml:space="preserve"> członka </w:t>
      </w:r>
      <w:r w:rsidR="00AC7F71">
        <w:rPr>
          <w:sz w:val="22"/>
          <w:szCs w:val="22"/>
        </w:rPr>
        <w:t xml:space="preserve">lub </w:t>
      </w:r>
      <w:r w:rsidRPr="001A68A8">
        <w:rPr>
          <w:sz w:val="22"/>
          <w:szCs w:val="22"/>
        </w:rPr>
        <w:t xml:space="preserve">lidera zespołu. Jest ona trudniejsza do szczegółowego zdefiniowania w formie sprawdzalnych celów szczegółowych, ale </w:t>
      </w:r>
      <w:r w:rsidR="008122C2" w:rsidRPr="001A68A8">
        <w:rPr>
          <w:sz w:val="22"/>
          <w:szCs w:val="22"/>
        </w:rPr>
        <w:t xml:space="preserve">można ją jasno wyrazić, ponieważ cele te są </w:t>
      </w:r>
      <w:r w:rsidRPr="001A68A8">
        <w:rPr>
          <w:sz w:val="22"/>
          <w:szCs w:val="22"/>
          <w:u w:val="single"/>
        </w:rPr>
        <w:t>możliw</w:t>
      </w:r>
      <w:r w:rsidR="008122C2" w:rsidRPr="001A68A8">
        <w:rPr>
          <w:sz w:val="22"/>
          <w:szCs w:val="22"/>
          <w:u w:val="single"/>
        </w:rPr>
        <w:t>e</w:t>
      </w:r>
      <w:r w:rsidRPr="001A68A8">
        <w:rPr>
          <w:sz w:val="22"/>
          <w:szCs w:val="22"/>
          <w:u w:val="single"/>
        </w:rPr>
        <w:t xml:space="preserve"> do zaobserwowania</w:t>
      </w:r>
      <w:r w:rsidRPr="001A68A8">
        <w:rPr>
          <w:sz w:val="22"/>
          <w:szCs w:val="22"/>
        </w:rPr>
        <w:t>.</w:t>
      </w:r>
    </w:p>
    <w:p w:rsidR="00241721" w:rsidRPr="001A68A8" w:rsidRDefault="00241721" w:rsidP="00241721">
      <w:pPr>
        <w:spacing w:before="60" w:line="276" w:lineRule="auto"/>
        <w:ind w:left="851"/>
        <w:jc w:val="both"/>
        <w:rPr>
          <w:sz w:val="20"/>
          <w:szCs w:val="20"/>
        </w:rPr>
      </w:pPr>
      <w:r w:rsidRPr="001A68A8">
        <w:rPr>
          <w:sz w:val="20"/>
          <w:szCs w:val="20"/>
        </w:rPr>
        <w:t xml:space="preserve">Do opisania efektów </w:t>
      </w:r>
      <w:r w:rsidR="00D93227" w:rsidRPr="001A68A8">
        <w:rPr>
          <w:sz w:val="20"/>
          <w:szCs w:val="20"/>
        </w:rPr>
        <w:t>kształcenia</w:t>
      </w:r>
      <w:r w:rsidRPr="001A68A8">
        <w:rPr>
          <w:sz w:val="20"/>
          <w:szCs w:val="20"/>
        </w:rPr>
        <w:t xml:space="preserve"> w objętych tą kategorią </w:t>
      </w:r>
      <w:r w:rsidRPr="001A68A8">
        <w:rPr>
          <w:sz w:val="20"/>
          <w:szCs w:val="20"/>
          <w:u w:val="single"/>
        </w:rPr>
        <w:t>przydatne</w:t>
      </w:r>
      <w:r w:rsidRPr="001A68A8">
        <w:rPr>
          <w:sz w:val="20"/>
          <w:szCs w:val="20"/>
        </w:rPr>
        <w:t xml:space="preserve"> są na przykład następujące czasowniki (w formie osobowej) i zwroty:</w:t>
      </w:r>
    </w:p>
    <w:p w:rsidR="00241721" w:rsidRPr="001A68A8" w:rsidRDefault="00241721" w:rsidP="00241721">
      <w:pPr>
        <w:spacing w:line="276" w:lineRule="auto"/>
        <w:ind w:left="851"/>
        <w:jc w:val="both"/>
        <w:rPr>
          <w:spacing w:val="12"/>
          <w:sz w:val="20"/>
          <w:szCs w:val="20"/>
        </w:rPr>
      </w:pPr>
      <w:r w:rsidRPr="001A68A8">
        <w:rPr>
          <w:spacing w:val="12"/>
          <w:sz w:val="20"/>
          <w:szCs w:val="20"/>
        </w:rPr>
        <w:t>zachowuje ostrożność/krytycyzm w wyrażaniu opinii, dyskutuje, zachowuje otwartość na …, pracuje samodzielnie, wykazuje kreatywność w …, pracuje w zespole, kieruje pracą zespołu/ pełni funkcje kierownicze, troszczy się/dba o …, wykazuje odpowiedzialność za …, angażuje się w …, przestrzega poczynionych ustaleń, chętnie podejmuje się …, jest zorientowany na …, docenia, akceptuje, jest wrażliwy na …., dąży do …</w:t>
      </w:r>
    </w:p>
    <w:p w:rsidR="00241721" w:rsidRPr="001A68A8" w:rsidRDefault="00241721" w:rsidP="00241721">
      <w:pPr>
        <w:spacing w:before="60" w:line="276" w:lineRule="auto"/>
        <w:ind w:left="425"/>
        <w:jc w:val="both"/>
        <w:rPr>
          <w:spacing w:val="-2"/>
          <w:sz w:val="20"/>
          <w:szCs w:val="20"/>
        </w:rPr>
      </w:pPr>
      <w:r w:rsidRPr="001A68A8">
        <w:rPr>
          <w:sz w:val="20"/>
          <w:szCs w:val="22"/>
          <w:u w:val="single"/>
        </w:rPr>
        <w:t>Wyjaśnienia dodatkowe</w:t>
      </w:r>
    </w:p>
    <w:p w:rsidR="00241721" w:rsidRPr="001A68A8" w:rsidRDefault="00241721" w:rsidP="00241721">
      <w:pPr>
        <w:numPr>
          <w:ilvl w:val="0"/>
          <w:numId w:val="23"/>
        </w:numPr>
        <w:spacing w:before="60" w:after="60" w:line="276" w:lineRule="auto"/>
        <w:ind w:hanging="295"/>
        <w:jc w:val="both"/>
        <w:rPr>
          <w:sz w:val="20"/>
          <w:szCs w:val="20"/>
        </w:rPr>
      </w:pPr>
      <w:r w:rsidRPr="001A68A8">
        <w:rPr>
          <w:sz w:val="20"/>
          <w:szCs w:val="20"/>
        </w:rPr>
        <w:t xml:space="preserve">Przykładowe sformułowania efektów </w:t>
      </w:r>
      <w:r w:rsidR="00D93227" w:rsidRPr="001A68A8">
        <w:rPr>
          <w:sz w:val="20"/>
          <w:szCs w:val="22"/>
        </w:rPr>
        <w:t>kształcenia</w:t>
      </w:r>
      <w:r w:rsidR="00CF5C9E">
        <w:rPr>
          <w:sz w:val="20"/>
          <w:szCs w:val="22"/>
        </w:rPr>
        <w:t xml:space="preserve"> </w:t>
      </w:r>
      <w:r w:rsidRPr="001A68A8">
        <w:rPr>
          <w:sz w:val="20"/>
          <w:szCs w:val="20"/>
        </w:rPr>
        <w:t>są pokazane w części „Przewodnika” poświęconej celom kształcenia (pole 14).</w:t>
      </w:r>
    </w:p>
    <w:p w:rsidR="00241721" w:rsidRPr="001A68A8" w:rsidRDefault="00241721" w:rsidP="00241721">
      <w:pPr>
        <w:numPr>
          <w:ilvl w:val="0"/>
          <w:numId w:val="23"/>
        </w:numPr>
        <w:spacing w:line="276" w:lineRule="auto"/>
        <w:ind w:hanging="294"/>
        <w:jc w:val="both"/>
        <w:rPr>
          <w:sz w:val="20"/>
          <w:szCs w:val="20"/>
        </w:rPr>
      </w:pPr>
      <w:r w:rsidRPr="001A68A8">
        <w:rPr>
          <w:sz w:val="20"/>
          <w:szCs w:val="20"/>
        </w:rPr>
        <w:t>Nie istnieje praktycznie żadna możliwość stworzenia wyczerpującej listy czasowników operacyjnych, z jednoczesnym ich rozłącznym przyporządkowaniem do każdej z trzech kategorii. Na przykład: czasownik operacyjny: „charakteryzuje” może być wykorzystany do zdefiniowania efektu uczenia się z poziomu:</w:t>
      </w:r>
    </w:p>
    <w:p w:rsidR="00241721" w:rsidRPr="001A68A8" w:rsidRDefault="00241721" w:rsidP="00241721">
      <w:pPr>
        <w:spacing w:line="276" w:lineRule="auto"/>
        <w:ind w:left="720"/>
        <w:jc w:val="both"/>
        <w:rPr>
          <w:sz w:val="20"/>
          <w:szCs w:val="20"/>
        </w:rPr>
      </w:pPr>
      <w:r w:rsidRPr="001A68A8">
        <w:rPr>
          <w:sz w:val="20"/>
          <w:szCs w:val="20"/>
        </w:rPr>
        <w:t>→  wiedzy: „charakteryzuje przyczyny tworzenia się ruchów społecznych w drugiej połowie XIX wieku”,</w:t>
      </w:r>
    </w:p>
    <w:p w:rsidR="00241721" w:rsidRPr="001A68A8" w:rsidRDefault="00241721" w:rsidP="00241721">
      <w:pPr>
        <w:spacing w:line="276" w:lineRule="auto"/>
        <w:ind w:left="993" w:hanging="284"/>
        <w:jc w:val="both"/>
        <w:rPr>
          <w:sz w:val="20"/>
          <w:szCs w:val="22"/>
        </w:rPr>
      </w:pPr>
      <w:r w:rsidRPr="001A68A8">
        <w:rPr>
          <w:sz w:val="20"/>
          <w:szCs w:val="20"/>
        </w:rPr>
        <w:t>→ umiejętności: „</w:t>
      </w:r>
      <w:r w:rsidRPr="001A68A8">
        <w:rPr>
          <w:sz w:val="20"/>
          <w:szCs w:val="22"/>
        </w:rPr>
        <w:t>charakteryzuje ograniczenia własnych narzędzi badawczych, wykorzystując w tym celu wyniki badań pilotażowych”.</w:t>
      </w:r>
    </w:p>
    <w:p w:rsidR="00241721" w:rsidRPr="001A68A8" w:rsidRDefault="00241721" w:rsidP="00241721">
      <w:pPr>
        <w:spacing w:line="276" w:lineRule="auto"/>
        <w:ind w:left="709"/>
        <w:jc w:val="both"/>
        <w:rPr>
          <w:sz w:val="20"/>
          <w:szCs w:val="22"/>
        </w:rPr>
      </w:pPr>
      <w:r w:rsidRPr="001A68A8">
        <w:rPr>
          <w:sz w:val="20"/>
          <w:szCs w:val="22"/>
        </w:rPr>
        <w:lastRenderedPageBreak/>
        <w:t>Zatem</w:t>
      </w:r>
      <w:r w:rsidRPr="001A68A8">
        <w:rPr>
          <w:b/>
          <w:sz w:val="20"/>
          <w:szCs w:val="22"/>
        </w:rPr>
        <w:t xml:space="preserve"> o zaklasyfikowaniu danego efektu </w:t>
      </w:r>
      <w:r w:rsidR="00D93227" w:rsidRPr="001A68A8">
        <w:rPr>
          <w:b/>
          <w:sz w:val="20"/>
          <w:szCs w:val="22"/>
        </w:rPr>
        <w:t>kształcenia</w:t>
      </w:r>
      <w:r w:rsidRPr="001A68A8">
        <w:rPr>
          <w:b/>
          <w:sz w:val="20"/>
          <w:szCs w:val="22"/>
        </w:rPr>
        <w:t xml:space="preserve"> do poziomu wiedzy, umiejętności lub kompetencji nie może decydować wyłącznie użyty do tego czasownik operacyjny, ale także pozostałe elementy definiujące (konkretyzujące) dany efekt </w:t>
      </w:r>
      <w:r w:rsidR="00D93227" w:rsidRPr="001A68A8">
        <w:rPr>
          <w:b/>
          <w:sz w:val="20"/>
          <w:szCs w:val="22"/>
        </w:rPr>
        <w:t>kształcenia</w:t>
      </w:r>
      <w:r w:rsidRPr="001A68A8">
        <w:rPr>
          <w:b/>
          <w:sz w:val="20"/>
          <w:szCs w:val="22"/>
        </w:rPr>
        <w:t>.</w:t>
      </w:r>
    </w:p>
    <w:p w:rsidR="00241721" w:rsidRPr="001A68A8" w:rsidRDefault="00241721" w:rsidP="00241721">
      <w:pPr>
        <w:numPr>
          <w:ilvl w:val="0"/>
          <w:numId w:val="25"/>
        </w:numPr>
        <w:spacing w:before="60" w:line="276" w:lineRule="auto"/>
        <w:ind w:left="709" w:hanging="284"/>
        <w:jc w:val="both"/>
        <w:rPr>
          <w:sz w:val="18"/>
          <w:szCs w:val="18"/>
        </w:rPr>
      </w:pPr>
      <w:r w:rsidRPr="001A68A8">
        <w:rPr>
          <w:spacing w:val="-2"/>
          <w:sz w:val="18"/>
          <w:szCs w:val="18"/>
        </w:rPr>
        <w:t xml:space="preserve">Pierwotnym źródłem czasowników operacyjnych i ich wykorzystywania do definiowania efektów </w:t>
      </w:r>
      <w:r w:rsidR="00D93227" w:rsidRPr="001A68A8">
        <w:rPr>
          <w:spacing w:val="-2"/>
          <w:sz w:val="18"/>
          <w:szCs w:val="18"/>
        </w:rPr>
        <w:t>kształcenia</w:t>
      </w:r>
      <w:r w:rsidRPr="001A68A8">
        <w:rPr>
          <w:spacing w:val="-2"/>
          <w:sz w:val="18"/>
          <w:szCs w:val="18"/>
        </w:rPr>
        <w:t xml:space="preserve"> jest taksonomia B. Blooma (z jej późniejszymi modyfikacjami i uproszczeniami),</w:t>
      </w:r>
      <w:r w:rsidRPr="001A68A8">
        <w:rPr>
          <w:sz w:val="18"/>
          <w:szCs w:val="18"/>
        </w:rPr>
        <w:t xml:space="preserve"> jednak logika Krajowych Ram Kwalifikacji nie uzasadnia bezpośrednich nawiązań do tej klasyfikacji, której słabości wielokrotnie wykazywano w literaturze przedmiotu. W tym kontekście proponowane w niektórych praktycznych poradnikach rozwiązania wzorowane na</w:t>
      </w:r>
      <w:r w:rsidR="00CF5C9E">
        <w:rPr>
          <w:sz w:val="18"/>
          <w:szCs w:val="18"/>
        </w:rPr>
        <w:t xml:space="preserve"> </w:t>
      </w:r>
      <w:r w:rsidRPr="001A68A8">
        <w:rPr>
          <w:sz w:val="18"/>
          <w:szCs w:val="18"/>
        </w:rPr>
        <w:t xml:space="preserve">taksonomii Blooma wydają się nadinterpretacją, prowadzącą do skrajnej instrumentalizacji sylabusa i samego programu </w:t>
      </w:r>
      <w:r w:rsidR="001A68A8">
        <w:rPr>
          <w:sz w:val="18"/>
          <w:szCs w:val="18"/>
        </w:rPr>
        <w:t>kształcenia</w:t>
      </w:r>
      <w:r w:rsidRPr="001A68A8">
        <w:rPr>
          <w:sz w:val="18"/>
          <w:szCs w:val="18"/>
        </w:rPr>
        <w:t>.</w:t>
      </w:r>
    </w:p>
    <w:p w:rsidR="00273F03" w:rsidRDefault="00273F03"/>
    <w:sectPr w:rsidR="00273F03" w:rsidSect="001A68A8">
      <w:headerReference w:type="default" r:id="rId9"/>
      <w:footerReference w:type="default" r:id="rId10"/>
      <w:pgSz w:w="11906" w:h="16838"/>
      <w:pgMar w:top="68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4F" w:rsidRDefault="0017654F" w:rsidP="00941E09">
      <w:r>
        <w:separator/>
      </w:r>
    </w:p>
  </w:endnote>
  <w:endnote w:type="continuationSeparator" w:id="0">
    <w:p w:rsidR="0017654F" w:rsidRDefault="0017654F"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F1" w:rsidRPr="00AA1195" w:rsidRDefault="00BD7EF1" w:rsidP="00BD7EF1">
    <w:pPr>
      <w:pStyle w:val="Stopka"/>
      <w:jc w:val="center"/>
      <w:rPr>
        <w:rFonts w:ascii="Cambria" w:hAnsi="Cambria" w:cs="Arial"/>
        <w:b/>
        <w:color w:val="808080" w:themeColor="background1" w:themeShade="80"/>
        <w:sz w:val="18"/>
        <w:szCs w:val="16"/>
      </w:rPr>
    </w:pPr>
    <w:r w:rsidRPr="00AA1195">
      <w:rPr>
        <w:rFonts w:ascii="Cambria" w:hAnsi="Cambria" w:cs="Arial"/>
        <w:b/>
        <w:color w:val="808080" w:themeColor="background1" w:themeShade="80"/>
        <w:sz w:val="18"/>
        <w:szCs w:val="16"/>
      </w:rPr>
      <w:t xml:space="preserve">Projekt </w:t>
    </w:r>
    <w:r w:rsidRPr="00AA1195">
      <w:rPr>
        <w:rFonts w:ascii="Cambria" w:hAnsi="Cambria" w:cs="Arial"/>
        <w:b/>
        <w:i/>
        <w:color w:val="808080" w:themeColor="background1" w:themeShade="80"/>
        <w:sz w:val="18"/>
        <w:szCs w:val="16"/>
      </w:rPr>
      <w:t>„Wdrożenie nowoczesnych modeli zarządzania jakością  w Uniwersytecie Gdańskim (MODEL_UG)”</w:t>
    </w:r>
  </w:p>
  <w:p w:rsidR="000608A3" w:rsidRPr="00AA1195" w:rsidRDefault="00BD7EF1" w:rsidP="0079774D">
    <w:pPr>
      <w:pStyle w:val="Stopka"/>
      <w:jc w:val="center"/>
      <w:rPr>
        <w:rFonts w:ascii="Cambria" w:hAnsi="Cambria" w:cs="Arial"/>
        <w:b/>
        <w:color w:val="808080" w:themeColor="background1" w:themeShade="80"/>
        <w:sz w:val="18"/>
        <w:szCs w:val="16"/>
      </w:rPr>
    </w:pPr>
    <w:r w:rsidRPr="00AA1195">
      <w:rPr>
        <w:rFonts w:ascii="Cambria" w:hAnsi="Cambria" w:cs="Arial"/>
        <w:b/>
        <w:color w:val="808080" w:themeColor="background1" w:themeShade="80"/>
        <w:sz w:val="18"/>
        <w:szCs w:val="16"/>
      </w:rPr>
      <w:t xml:space="preserve"> Nr umowy: UDA-POKL.04.01.01-00-056/11-00</w:t>
    </w:r>
  </w:p>
  <w:p w:rsidR="00794F9A" w:rsidRPr="00AA1195" w:rsidRDefault="00AA1195" w:rsidP="0079774D">
    <w:pPr>
      <w:pStyle w:val="Stopka"/>
      <w:jc w:val="center"/>
      <w:rPr>
        <w:rFonts w:ascii="Cambria" w:hAnsi="Cambria" w:cs="Arial"/>
        <w:color w:val="808080" w:themeColor="background1" w:themeShade="80"/>
        <w:sz w:val="18"/>
        <w:szCs w:val="16"/>
      </w:rPr>
    </w:pPr>
    <w:r w:rsidRPr="00AA1195">
      <w:rPr>
        <w:rFonts w:ascii="Cambria" w:hAnsi="Cambria" w:cs="Arial"/>
        <w:color w:val="808080" w:themeColor="background1" w:themeShade="80"/>
        <w:sz w:val="18"/>
        <w:szCs w:val="16"/>
      </w:rPr>
      <w:t xml:space="preserve">- </w:t>
    </w:r>
    <w:r w:rsidR="00762A22" w:rsidRPr="00AA1195">
      <w:rPr>
        <w:rFonts w:ascii="Cambria" w:hAnsi="Cambria" w:cs="Arial"/>
        <w:color w:val="808080" w:themeColor="background1" w:themeShade="80"/>
        <w:sz w:val="18"/>
        <w:szCs w:val="16"/>
      </w:rPr>
      <w:fldChar w:fldCharType="begin"/>
    </w:r>
    <w:r w:rsidRPr="00AA1195">
      <w:rPr>
        <w:rFonts w:ascii="Cambria" w:hAnsi="Cambria" w:cs="Arial"/>
        <w:color w:val="808080" w:themeColor="background1" w:themeShade="80"/>
        <w:sz w:val="18"/>
        <w:szCs w:val="16"/>
      </w:rPr>
      <w:instrText xml:space="preserve"> PAGE   \* MERGEFORMAT </w:instrText>
    </w:r>
    <w:r w:rsidR="00762A22" w:rsidRPr="00AA1195">
      <w:rPr>
        <w:rFonts w:ascii="Cambria" w:hAnsi="Cambria" w:cs="Arial"/>
        <w:color w:val="808080" w:themeColor="background1" w:themeShade="80"/>
        <w:sz w:val="18"/>
        <w:szCs w:val="16"/>
      </w:rPr>
      <w:fldChar w:fldCharType="separate"/>
    </w:r>
    <w:r w:rsidR="006F57C4">
      <w:rPr>
        <w:rFonts w:ascii="Cambria" w:hAnsi="Cambria" w:cs="Arial"/>
        <w:noProof/>
        <w:color w:val="808080" w:themeColor="background1" w:themeShade="80"/>
        <w:sz w:val="18"/>
        <w:szCs w:val="16"/>
      </w:rPr>
      <w:t>1</w:t>
    </w:r>
    <w:r w:rsidR="00762A22" w:rsidRPr="00AA1195">
      <w:rPr>
        <w:rFonts w:ascii="Cambria" w:hAnsi="Cambria" w:cs="Arial"/>
        <w:noProof/>
        <w:color w:val="808080" w:themeColor="background1" w:themeShade="80"/>
        <w:sz w:val="18"/>
        <w:szCs w:val="16"/>
      </w:rPr>
      <w:fldChar w:fldCharType="end"/>
    </w:r>
    <w:r w:rsidRPr="00AA1195">
      <w:rPr>
        <w:rFonts w:ascii="Cambria" w:hAnsi="Cambria" w:cs="Arial"/>
        <w:noProof/>
        <w:color w:val="808080" w:themeColor="background1" w:themeShade="80"/>
        <w:sz w:val="18"/>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4F" w:rsidRDefault="0017654F" w:rsidP="00941E09">
      <w:r>
        <w:separator/>
      </w:r>
    </w:p>
  </w:footnote>
  <w:footnote w:type="continuationSeparator" w:id="0">
    <w:p w:rsidR="0017654F" w:rsidRDefault="0017654F" w:rsidP="0094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F1" w:rsidRPr="00AA1195" w:rsidRDefault="00BD7EF1" w:rsidP="00BD7EF1">
    <w:pPr>
      <w:pStyle w:val="Nagwek"/>
      <w:tabs>
        <w:tab w:val="clear" w:pos="4536"/>
        <w:tab w:val="center" w:pos="4820"/>
      </w:tabs>
      <w:rPr>
        <w:color w:val="808080" w:themeColor="background1" w:themeShade="80"/>
      </w:rPr>
    </w:pPr>
    <w:r w:rsidRPr="00AA1195">
      <w:rPr>
        <w:noProof/>
        <w:color w:val="808080" w:themeColor="background1" w:themeShade="80"/>
      </w:rPr>
      <w:drawing>
        <wp:anchor distT="0" distB="0" distL="114300" distR="114300" simplePos="0" relativeHeight="251659264" behindDoc="0" locked="0" layoutInCell="1" allowOverlap="1">
          <wp:simplePos x="0" y="0"/>
          <wp:positionH relativeFrom="column">
            <wp:posOffset>2811145</wp:posOffset>
          </wp:positionH>
          <wp:positionV relativeFrom="paragraph">
            <wp:posOffset>139304</wp:posOffset>
          </wp:positionV>
          <wp:extent cx="500380" cy="359410"/>
          <wp:effectExtent l="0" t="0" r="0" b="2540"/>
          <wp:wrapNone/>
          <wp:docPr id="7" name="Obraz 1" descr="logo UG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b_w.jpg"/>
                  <pic:cNvPicPr/>
                </pic:nvPicPr>
                <pic:blipFill>
                  <a:blip r:embed="rId1"/>
                  <a:stretch>
                    <a:fillRect/>
                  </a:stretch>
                </pic:blipFill>
                <pic:spPr>
                  <a:xfrm>
                    <a:off x="0" y="0"/>
                    <a:ext cx="500380" cy="359410"/>
                  </a:xfrm>
                  <a:prstGeom prst="rect">
                    <a:avLst/>
                  </a:prstGeom>
                </pic:spPr>
              </pic:pic>
            </a:graphicData>
          </a:graphic>
        </wp:anchor>
      </w:drawing>
    </w:r>
    <w:r w:rsidRPr="00AA1195">
      <w:rPr>
        <w:noProof/>
        <w:color w:val="808080" w:themeColor="background1" w:themeShade="80"/>
      </w:rPr>
      <w:drawing>
        <wp:anchor distT="0" distB="0" distL="114300" distR="114300" simplePos="0" relativeHeight="251660288" behindDoc="0" locked="0" layoutInCell="1" allowOverlap="1">
          <wp:simplePos x="0" y="0"/>
          <wp:positionH relativeFrom="column">
            <wp:posOffset>3175</wp:posOffset>
          </wp:positionH>
          <wp:positionV relativeFrom="paragraph">
            <wp:posOffset>-78105</wp:posOffset>
          </wp:positionV>
          <wp:extent cx="2162175" cy="695325"/>
          <wp:effectExtent l="0" t="0" r="9525" b="9525"/>
          <wp:wrapSquare wrapText="bothSides"/>
          <wp:docPr id="8" name="Obraz 3" descr="KAPITAL_LUDZKI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APITAL_LUDZKI_POZ"/>
                  <pic:cNvPicPr>
                    <a:picLocks noChangeAspect="1" noChangeArrowheads="1"/>
                  </pic:cNvPicPr>
                </pic:nvPicPr>
                <pic:blipFill>
                  <a:blip r:embed="rId2" cstate="print">
                    <a:extLst>
                      <a:ext uri="{28A0092B-C50C-407E-A947-70E740481C1C}">
                        <a14:useLocalDpi xmlns:a14="http://schemas.microsoft.com/office/drawing/2010/main" val="0"/>
                      </a:ext>
                    </a:extLst>
                  </a:blip>
                  <a:srcRect t="12727" b="20909"/>
                  <a:stretch>
                    <a:fillRect/>
                  </a:stretch>
                </pic:blipFill>
                <pic:spPr bwMode="auto">
                  <a:xfrm>
                    <a:off x="0" y="0"/>
                    <a:ext cx="2162175" cy="695325"/>
                  </a:xfrm>
                  <a:prstGeom prst="rect">
                    <a:avLst/>
                  </a:prstGeom>
                  <a:noFill/>
                  <a:ln>
                    <a:noFill/>
                  </a:ln>
                </pic:spPr>
              </pic:pic>
            </a:graphicData>
          </a:graphic>
        </wp:anchor>
      </w:drawing>
    </w:r>
    <w:r w:rsidRPr="00AA1195">
      <w:rPr>
        <w:noProof/>
        <w:color w:val="808080" w:themeColor="background1" w:themeShade="80"/>
      </w:rPr>
      <w:drawing>
        <wp:anchor distT="0" distB="0" distL="114300" distR="114300" simplePos="0" relativeHeight="251661312" behindDoc="0" locked="0" layoutInCell="1" allowOverlap="1">
          <wp:simplePos x="0" y="0"/>
          <wp:positionH relativeFrom="column">
            <wp:posOffset>4408170</wp:posOffset>
          </wp:positionH>
          <wp:positionV relativeFrom="paragraph">
            <wp:posOffset>47753</wp:posOffset>
          </wp:positionV>
          <wp:extent cx="1609090" cy="572135"/>
          <wp:effectExtent l="0" t="0" r="0" b="0"/>
          <wp:wrapNone/>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9090" cy="572135"/>
                  </a:xfrm>
                  <a:prstGeom prst="rect">
                    <a:avLst/>
                  </a:prstGeom>
                  <a:noFill/>
                  <a:ln>
                    <a:noFill/>
                  </a:ln>
                </pic:spPr>
              </pic:pic>
            </a:graphicData>
          </a:graphic>
        </wp:anchor>
      </w:drawing>
    </w:r>
    <w:r w:rsidRPr="00AA1195">
      <w:rPr>
        <w:color w:val="808080" w:themeColor="background1" w:themeShade="80"/>
      </w:rPr>
      <w:ptab w:relativeTo="margin" w:alignment="center" w:leader="none"/>
    </w:r>
    <w:r w:rsidRPr="00AA1195">
      <w:rPr>
        <w:color w:val="808080" w:themeColor="background1" w:themeShade="80"/>
      </w:rPr>
      <w:ptab w:relativeTo="margin" w:alignment="right" w:leader="none"/>
    </w:r>
  </w:p>
  <w:p w:rsidR="00BD7EF1" w:rsidRPr="00AA1195" w:rsidRDefault="00BD7EF1" w:rsidP="00BD7EF1">
    <w:pPr>
      <w:pStyle w:val="Nagwek"/>
      <w:jc w:val="center"/>
      <w:rPr>
        <w:b/>
        <w:i/>
        <w:color w:val="808080" w:themeColor="background1" w:themeShade="80"/>
        <w:sz w:val="20"/>
      </w:rPr>
    </w:pPr>
  </w:p>
  <w:p w:rsidR="00BD7EF1" w:rsidRPr="00AA1195" w:rsidRDefault="00BD7EF1" w:rsidP="00BD7EF1">
    <w:pPr>
      <w:pStyle w:val="Nagwek"/>
      <w:jc w:val="center"/>
      <w:rPr>
        <w:b/>
        <w:i/>
        <w:color w:val="808080" w:themeColor="background1" w:themeShade="80"/>
        <w:sz w:val="20"/>
      </w:rPr>
    </w:pPr>
  </w:p>
  <w:p w:rsidR="00BD7EF1" w:rsidRPr="00AA1195" w:rsidRDefault="00BD7EF1" w:rsidP="00BD7EF1">
    <w:pPr>
      <w:pStyle w:val="Nagwek"/>
      <w:jc w:val="center"/>
      <w:rPr>
        <w:b/>
        <w:i/>
        <w:color w:val="808080" w:themeColor="background1" w:themeShade="80"/>
        <w:sz w:val="18"/>
        <w:szCs w:val="18"/>
      </w:rPr>
    </w:pPr>
  </w:p>
  <w:p w:rsidR="00BD7EF1" w:rsidRPr="00AA1195" w:rsidRDefault="00BD7EF1" w:rsidP="00BD7EF1">
    <w:pPr>
      <w:pStyle w:val="Nagwek"/>
      <w:jc w:val="center"/>
      <w:rPr>
        <w:rFonts w:ascii="Cambria" w:hAnsi="Cambria" w:cs="Arial"/>
        <w:b/>
        <w:i/>
        <w:color w:val="808080" w:themeColor="background1" w:themeShade="80"/>
        <w:sz w:val="18"/>
      </w:rPr>
    </w:pPr>
    <w:r w:rsidRPr="00AA1195">
      <w:rPr>
        <w:rFonts w:ascii="Cambria" w:hAnsi="Cambria" w:cs="Arial"/>
        <w:b/>
        <w:i/>
        <w:color w:val="808080" w:themeColor="background1" w:themeShade="80"/>
        <w:sz w:val="18"/>
      </w:rPr>
      <w:t>Projekt jest współfinansowany przez Unię Europejską w ramach Europejskiego Funduszu Społecznego</w:t>
    </w:r>
  </w:p>
  <w:p w:rsidR="00BD7EF1" w:rsidRPr="00AA1195" w:rsidRDefault="00BD7EF1" w:rsidP="00B330C7">
    <w:pPr>
      <w:pStyle w:val="Nagwek"/>
      <w:jc w:val="right"/>
      <w:rPr>
        <w:rFonts w:ascii="TimesNewRomanPS-ItalicMT" w:hAnsi="TimesNewRomanPS-ItalicMT" w:cs="TimesNewRomanPS-ItalicMT"/>
        <w:i/>
        <w:iCs/>
        <w:color w:val="808080" w:themeColor="background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757"/>
    <w:multiLevelType w:val="hybridMultilevel"/>
    <w:tmpl w:val="C3FE9E34"/>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
    <w:nsid w:val="08F14009"/>
    <w:multiLevelType w:val="hybridMultilevel"/>
    <w:tmpl w:val="B77EF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F452F6"/>
    <w:multiLevelType w:val="hybridMultilevel"/>
    <w:tmpl w:val="C9881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7535B1"/>
    <w:multiLevelType w:val="hybridMultilevel"/>
    <w:tmpl w:val="0D0A9AFE"/>
    <w:lvl w:ilvl="0" w:tplc="0C4AD5B6">
      <w:start w:val="3"/>
      <w:numFmt w:val="lowerLetter"/>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F45EB"/>
    <w:multiLevelType w:val="hybridMultilevel"/>
    <w:tmpl w:val="257C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1E6F5D"/>
    <w:multiLevelType w:val="hybridMultilevel"/>
    <w:tmpl w:val="1A162B0E"/>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265672B2"/>
    <w:multiLevelType w:val="hybridMultilevel"/>
    <w:tmpl w:val="30AA5950"/>
    <w:lvl w:ilvl="0" w:tplc="B1300B5C">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A82CDA"/>
    <w:multiLevelType w:val="hybridMultilevel"/>
    <w:tmpl w:val="6A829C6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280E6164"/>
    <w:multiLevelType w:val="hybridMultilevel"/>
    <w:tmpl w:val="EC76E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FEA50AF"/>
    <w:multiLevelType w:val="hybridMultilevel"/>
    <w:tmpl w:val="173CCBB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21D319C"/>
    <w:multiLevelType w:val="hybridMultilevel"/>
    <w:tmpl w:val="833E6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506EC4"/>
    <w:multiLevelType w:val="hybridMultilevel"/>
    <w:tmpl w:val="BA28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B3A5859"/>
    <w:multiLevelType w:val="hybridMultilevel"/>
    <w:tmpl w:val="2C229D5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nsid w:val="3BBC4883"/>
    <w:multiLevelType w:val="hybridMultilevel"/>
    <w:tmpl w:val="06D67D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4F3267AA"/>
    <w:multiLevelType w:val="hybridMultilevel"/>
    <w:tmpl w:val="46324E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505D4002"/>
    <w:multiLevelType w:val="hybridMultilevel"/>
    <w:tmpl w:val="2A9E3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E75687"/>
    <w:multiLevelType w:val="hybridMultilevel"/>
    <w:tmpl w:val="3492227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65512B49"/>
    <w:multiLevelType w:val="hybridMultilevel"/>
    <w:tmpl w:val="8F843ABA"/>
    <w:lvl w:ilvl="0" w:tplc="0415000D">
      <w:start w:val="1"/>
      <w:numFmt w:val="bullet"/>
      <w:lvlText w:val=""/>
      <w:lvlJc w:val="left"/>
      <w:pPr>
        <w:ind w:left="1058" w:hanging="360"/>
      </w:pPr>
      <w:rPr>
        <w:rFonts w:ascii="Wingdings" w:hAnsi="Wingdings"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18">
    <w:nsid w:val="69343C9D"/>
    <w:multiLevelType w:val="hybridMultilevel"/>
    <w:tmpl w:val="143CA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272ACE"/>
    <w:multiLevelType w:val="hybridMultilevel"/>
    <w:tmpl w:val="D29A1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EDE1ADD"/>
    <w:multiLevelType w:val="hybridMultilevel"/>
    <w:tmpl w:val="9B8A73BC"/>
    <w:lvl w:ilvl="0" w:tplc="0415000F">
      <w:start w:val="1"/>
      <w:numFmt w:val="decimal"/>
      <w:lvlText w:val="%1."/>
      <w:lvlJc w:val="left"/>
      <w:pPr>
        <w:ind w:left="-1422" w:hanging="360"/>
      </w:pPr>
    </w:lvl>
    <w:lvl w:ilvl="1" w:tplc="04150019" w:tentative="1">
      <w:start w:val="1"/>
      <w:numFmt w:val="lowerLetter"/>
      <w:lvlText w:val="%2."/>
      <w:lvlJc w:val="left"/>
      <w:pPr>
        <w:ind w:left="-702" w:hanging="360"/>
      </w:pPr>
    </w:lvl>
    <w:lvl w:ilvl="2" w:tplc="0415001B" w:tentative="1">
      <w:start w:val="1"/>
      <w:numFmt w:val="lowerRoman"/>
      <w:lvlText w:val="%3."/>
      <w:lvlJc w:val="right"/>
      <w:pPr>
        <w:ind w:left="18" w:hanging="180"/>
      </w:pPr>
    </w:lvl>
    <w:lvl w:ilvl="3" w:tplc="0415000F" w:tentative="1">
      <w:start w:val="1"/>
      <w:numFmt w:val="decimal"/>
      <w:lvlText w:val="%4."/>
      <w:lvlJc w:val="left"/>
      <w:pPr>
        <w:ind w:left="738" w:hanging="360"/>
      </w:pPr>
    </w:lvl>
    <w:lvl w:ilvl="4" w:tplc="04150019" w:tentative="1">
      <w:start w:val="1"/>
      <w:numFmt w:val="lowerLetter"/>
      <w:lvlText w:val="%5."/>
      <w:lvlJc w:val="left"/>
      <w:pPr>
        <w:ind w:left="1458" w:hanging="360"/>
      </w:pPr>
    </w:lvl>
    <w:lvl w:ilvl="5" w:tplc="0415001B" w:tentative="1">
      <w:start w:val="1"/>
      <w:numFmt w:val="lowerRoman"/>
      <w:lvlText w:val="%6."/>
      <w:lvlJc w:val="right"/>
      <w:pPr>
        <w:ind w:left="2178" w:hanging="180"/>
      </w:pPr>
    </w:lvl>
    <w:lvl w:ilvl="6" w:tplc="0415000F" w:tentative="1">
      <w:start w:val="1"/>
      <w:numFmt w:val="decimal"/>
      <w:lvlText w:val="%7."/>
      <w:lvlJc w:val="left"/>
      <w:pPr>
        <w:ind w:left="2898" w:hanging="360"/>
      </w:pPr>
    </w:lvl>
    <w:lvl w:ilvl="7" w:tplc="04150019" w:tentative="1">
      <w:start w:val="1"/>
      <w:numFmt w:val="lowerLetter"/>
      <w:lvlText w:val="%8."/>
      <w:lvlJc w:val="left"/>
      <w:pPr>
        <w:ind w:left="3618" w:hanging="360"/>
      </w:pPr>
    </w:lvl>
    <w:lvl w:ilvl="8" w:tplc="0415001B" w:tentative="1">
      <w:start w:val="1"/>
      <w:numFmt w:val="lowerRoman"/>
      <w:lvlText w:val="%9."/>
      <w:lvlJc w:val="right"/>
      <w:pPr>
        <w:ind w:left="4338" w:hanging="180"/>
      </w:pPr>
    </w:lvl>
  </w:abstractNum>
  <w:abstractNum w:abstractNumId="21">
    <w:nsid w:val="71923B66"/>
    <w:multiLevelType w:val="hybridMultilevel"/>
    <w:tmpl w:val="E34EA21A"/>
    <w:lvl w:ilvl="0" w:tplc="04150017">
      <w:start w:val="1"/>
      <w:numFmt w:val="lowerLetter"/>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22">
    <w:nsid w:val="73683C8F"/>
    <w:multiLevelType w:val="hybridMultilevel"/>
    <w:tmpl w:val="F8CC310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7B3F6133"/>
    <w:multiLevelType w:val="hybridMultilevel"/>
    <w:tmpl w:val="AFC0D4E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7C0A4C53"/>
    <w:multiLevelType w:val="hybridMultilevel"/>
    <w:tmpl w:val="8A822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5C7C21"/>
    <w:multiLevelType w:val="hybridMultilevel"/>
    <w:tmpl w:val="B4C689EC"/>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6">
    <w:nsid w:val="7DCE1E54"/>
    <w:multiLevelType w:val="hybridMultilevel"/>
    <w:tmpl w:val="6B12F1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7E235A39"/>
    <w:multiLevelType w:val="hybridMultilevel"/>
    <w:tmpl w:val="F55A0FEA"/>
    <w:lvl w:ilvl="0" w:tplc="2F7C2B34">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A84B80"/>
    <w:multiLevelType w:val="hybridMultilevel"/>
    <w:tmpl w:val="52527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FA83210"/>
    <w:multiLevelType w:val="hybridMultilevel"/>
    <w:tmpl w:val="888E3E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9"/>
  </w:num>
  <w:num w:numId="4">
    <w:abstractNumId w:val="9"/>
  </w:num>
  <w:num w:numId="5">
    <w:abstractNumId w:val="22"/>
  </w:num>
  <w:num w:numId="6">
    <w:abstractNumId w:val="2"/>
  </w:num>
  <w:num w:numId="7">
    <w:abstractNumId w:val="19"/>
  </w:num>
  <w:num w:numId="8">
    <w:abstractNumId w:val="11"/>
  </w:num>
  <w:num w:numId="9">
    <w:abstractNumId w:val="4"/>
  </w:num>
  <w:num w:numId="10">
    <w:abstractNumId w:val="1"/>
  </w:num>
  <w:num w:numId="11">
    <w:abstractNumId w:val="0"/>
  </w:num>
  <w:num w:numId="12">
    <w:abstractNumId w:val="8"/>
  </w:num>
  <w:num w:numId="13">
    <w:abstractNumId w:val="25"/>
  </w:num>
  <w:num w:numId="14">
    <w:abstractNumId w:val="20"/>
  </w:num>
  <w:num w:numId="15">
    <w:abstractNumId w:val="15"/>
  </w:num>
  <w:num w:numId="16">
    <w:abstractNumId w:val="21"/>
  </w:num>
  <w:num w:numId="17">
    <w:abstractNumId w:val="12"/>
  </w:num>
  <w:num w:numId="18">
    <w:abstractNumId w:val="26"/>
  </w:num>
  <w:num w:numId="19">
    <w:abstractNumId w:val="14"/>
  </w:num>
  <w:num w:numId="20">
    <w:abstractNumId w:val="6"/>
  </w:num>
  <w:num w:numId="21">
    <w:abstractNumId w:val="18"/>
  </w:num>
  <w:num w:numId="22">
    <w:abstractNumId w:val="7"/>
  </w:num>
  <w:num w:numId="23">
    <w:abstractNumId w:val="27"/>
  </w:num>
  <w:num w:numId="24">
    <w:abstractNumId w:val="24"/>
  </w:num>
  <w:num w:numId="25">
    <w:abstractNumId w:val="3"/>
  </w:num>
  <w:num w:numId="26">
    <w:abstractNumId w:val="10"/>
  </w:num>
  <w:num w:numId="27">
    <w:abstractNumId w:val="23"/>
  </w:num>
  <w:num w:numId="28">
    <w:abstractNumId w:val="16"/>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21"/>
    <w:rsid w:val="000608A3"/>
    <w:rsid w:val="00072F1A"/>
    <w:rsid w:val="00094EBE"/>
    <w:rsid w:val="000E2B97"/>
    <w:rsid w:val="000F2A8E"/>
    <w:rsid w:val="00154970"/>
    <w:rsid w:val="0017654F"/>
    <w:rsid w:val="001A68A8"/>
    <w:rsid w:val="001F038B"/>
    <w:rsid w:val="00241721"/>
    <w:rsid w:val="00273F03"/>
    <w:rsid w:val="002D1C12"/>
    <w:rsid w:val="002E6D3F"/>
    <w:rsid w:val="002F7DF7"/>
    <w:rsid w:val="00321495"/>
    <w:rsid w:val="0037138B"/>
    <w:rsid w:val="00393900"/>
    <w:rsid w:val="003A5287"/>
    <w:rsid w:val="003B40D7"/>
    <w:rsid w:val="0040012F"/>
    <w:rsid w:val="00410C33"/>
    <w:rsid w:val="00411FF8"/>
    <w:rsid w:val="0048100E"/>
    <w:rsid w:val="004A27BA"/>
    <w:rsid w:val="004B7B65"/>
    <w:rsid w:val="00506C86"/>
    <w:rsid w:val="00526196"/>
    <w:rsid w:val="005945B6"/>
    <w:rsid w:val="005B566B"/>
    <w:rsid w:val="005C4854"/>
    <w:rsid w:val="00625373"/>
    <w:rsid w:val="00677F13"/>
    <w:rsid w:val="006849B0"/>
    <w:rsid w:val="00697075"/>
    <w:rsid w:val="006B121A"/>
    <w:rsid w:val="006B1D12"/>
    <w:rsid w:val="006B366A"/>
    <w:rsid w:val="006C1ABB"/>
    <w:rsid w:val="006F57C4"/>
    <w:rsid w:val="00703D34"/>
    <w:rsid w:val="00705274"/>
    <w:rsid w:val="0072323E"/>
    <w:rsid w:val="00731BCA"/>
    <w:rsid w:val="007527BE"/>
    <w:rsid w:val="00762A22"/>
    <w:rsid w:val="0077363C"/>
    <w:rsid w:val="00791D37"/>
    <w:rsid w:val="00794F9A"/>
    <w:rsid w:val="0079774D"/>
    <w:rsid w:val="007C0A10"/>
    <w:rsid w:val="008122C2"/>
    <w:rsid w:val="008211E6"/>
    <w:rsid w:val="00872DA4"/>
    <w:rsid w:val="008A0701"/>
    <w:rsid w:val="008A67FA"/>
    <w:rsid w:val="008F5D9A"/>
    <w:rsid w:val="0090787B"/>
    <w:rsid w:val="00937DD4"/>
    <w:rsid w:val="00941E09"/>
    <w:rsid w:val="00954D6C"/>
    <w:rsid w:val="00955A73"/>
    <w:rsid w:val="009650EB"/>
    <w:rsid w:val="00965715"/>
    <w:rsid w:val="00965A3A"/>
    <w:rsid w:val="00967774"/>
    <w:rsid w:val="00973D23"/>
    <w:rsid w:val="009818D4"/>
    <w:rsid w:val="0098608D"/>
    <w:rsid w:val="009A3F76"/>
    <w:rsid w:val="009F6101"/>
    <w:rsid w:val="00A15050"/>
    <w:rsid w:val="00A24A90"/>
    <w:rsid w:val="00A6323E"/>
    <w:rsid w:val="00A86280"/>
    <w:rsid w:val="00AA1195"/>
    <w:rsid w:val="00AA5F76"/>
    <w:rsid w:val="00AC7F71"/>
    <w:rsid w:val="00AE2DA1"/>
    <w:rsid w:val="00B13321"/>
    <w:rsid w:val="00B24C3B"/>
    <w:rsid w:val="00B330C7"/>
    <w:rsid w:val="00B961EA"/>
    <w:rsid w:val="00BA16F8"/>
    <w:rsid w:val="00BD3F77"/>
    <w:rsid w:val="00BD7EF1"/>
    <w:rsid w:val="00BF75E1"/>
    <w:rsid w:val="00C768BB"/>
    <w:rsid w:val="00C83F4A"/>
    <w:rsid w:val="00C954A2"/>
    <w:rsid w:val="00CF5C9E"/>
    <w:rsid w:val="00D51E95"/>
    <w:rsid w:val="00D93227"/>
    <w:rsid w:val="00DE524E"/>
    <w:rsid w:val="00DE701F"/>
    <w:rsid w:val="00DF6B43"/>
    <w:rsid w:val="00E3309A"/>
    <w:rsid w:val="00E454F4"/>
    <w:rsid w:val="00E66F4A"/>
    <w:rsid w:val="00EB7ACA"/>
    <w:rsid w:val="00EE75E7"/>
    <w:rsid w:val="00F4282D"/>
    <w:rsid w:val="00F8070B"/>
    <w:rsid w:val="00FB236D"/>
    <w:rsid w:val="00FC78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uiPriority w:val="99"/>
    <w:rsid w:val="00241721"/>
    <w:pPr>
      <w:tabs>
        <w:tab w:val="center" w:pos="4536"/>
        <w:tab w:val="right" w:pos="9072"/>
      </w:tabs>
    </w:pPr>
  </w:style>
  <w:style w:type="character" w:customStyle="1" w:styleId="NagwekZnak">
    <w:name w:val="Nagłówek Znak"/>
    <w:basedOn w:val="Domylnaczcionkaakapitu"/>
    <w:link w:val="Nagwek"/>
    <w:uiPriority w:val="99"/>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uiPriority w:val="99"/>
    <w:rsid w:val="00241721"/>
    <w:pPr>
      <w:tabs>
        <w:tab w:val="center" w:pos="4536"/>
        <w:tab w:val="right" w:pos="9072"/>
      </w:tabs>
    </w:pPr>
  </w:style>
  <w:style w:type="character" w:customStyle="1" w:styleId="NagwekZnak">
    <w:name w:val="Nagłówek Znak"/>
    <w:basedOn w:val="Domylnaczcionkaakapitu"/>
    <w:link w:val="Nagwek"/>
    <w:uiPriority w:val="99"/>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21F61-9D70-4577-98DD-6B451544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131C6A9F</Template>
  <TotalTime>1</TotalTime>
  <Pages>11</Pages>
  <Words>4510</Words>
  <Characters>27060</Characters>
  <Application>Microsoft Office Word</Application>
  <DocSecurity>4</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a.tusk</dc:creator>
  <cp:lastModifiedBy>Anna Smykowska</cp:lastModifiedBy>
  <cp:revision>2</cp:revision>
  <cp:lastPrinted>2014-10-06T08:56:00Z</cp:lastPrinted>
  <dcterms:created xsi:type="dcterms:W3CDTF">2016-10-10T06:03:00Z</dcterms:created>
  <dcterms:modified xsi:type="dcterms:W3CDTF">2016-10-10T06:03:00Z</dcterms:modified>
</cp:coreProperties>
</file>