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AF63" w14:textId="1C1BFC5E" w:rsidR="007227EC" w:rsidRPr="003127F6" w:rsidRDefault="007227EC" w:rsidP="00C81ABD">
      <w:pPr>
        <w:pStyle w:val="Nagwek1"/>
        <w:jc w:val="center"/>
        <w:rPr>
          <w:rFonts w:eastAsia="Times New Roman"/>
          <w:lang w:eastAsia="pl-PL"/>
        </w:rPr>
      </w:pPr>
      <w:r w:rsidRPr="00B02E10">
        <w:rPr>
          <w:rFonts w:eastAsia="Times New Roman"/>
          <w:lang w:eastAsia="pl-PL"/>
        </w:rPr>
        <w:t>Ośrodek Wypoczynkowy</w:t>
      </w:r>
      <w:r w:rsidR="00C81ABD">
        <w:rPr>
          <w:rFonts w:eastAsia="Times New Roman"/>
          <w:lang w:eastAsia="pl-PL"/>
        </w:rPr>
        <w:t xml:space="preserve"> Uniwersytetu Gdańskiego w Łączynie</w:t>
      </w:r>
    </w:p>
    <w:p w14:paraId="2AFBE4AC" w14:textId="0CD87E31" w:rsidR="007227EC" w:rsidRPr="00B02E10" w:rsidRDefault="007227EC" w:rsidP="00191965">
      <w:pPr>
        <w:jc w:val="center"/>
        <w:rPr>
          <w:i/>
          <w:szCs w:val="24"/>
          <w:lang w:eastAsia="pl-PL"/>
        </w:rPr>
      </w:pPr>
      <w:r w:rsidRPr="00B02E10">
        <w:rPr>
          <w:i/>
          <w:szCs w:val="24"/>
          <w:lang w:eastAsia="pl-PL"/>
        </w:rPr>
        <w:t>Obiekt położony</w:t>
      </w:r>
      <w:r w:rsidR="00457C1C" w:rsidRPr="00B02E10">
        <w:rPr>
          <w:i/>
          <w:szCs w:val="24"/>
          <w:lang w:eastAsia="pl-PL"/>
        </w:rPr>
        <w:t xml:space="preserve"> na Kaszubach</w:t>
      </w:r>
      <w:r w:rsidRPr="00B02E10">
        <w:rPr>
          <w:i/>
          <w:szCs w:val="24"/>
          <w:lang w:eastAsia="pl-PL"/>
        </w:rPr>
        <w:t xml:space="preserve"> w malowniczej okolicy nad Jeziorem Raduńskim Dol</w:t>
      </w:r>
      <w:r w:rsidR="00084FB8" w:rsidRPr="00B02E10">
        <w:rPr>
          <w:i/>
          <w:szCs w:val="24"/>
          <w:lang w:eastAsia="pl-PL"/>
        </w:rPr>
        <w:t>n</w:t>
      </w:r>
      <w:r w:rsidR="006A4400" w:rsidRPr="00B02E10">
        <w:rPr>
          <w:i/>
          <w:szCs w:val="24"/>
          <w:lang w:eastAsia="pl-PL"/>
        </w:rPr>
        <w:t>ym</w:t>
      </w:r>
      <w:r w:rsidR="00E27AFB" w:rsidRPr="00B02E10">
        <w:rPr>
          <w:i/>
          <w:szCs w:val="24"/>
          <w:lang w:eastAsia="pl-PL"/>
        </w:rPr>
        <w:t>,</w:t>
      </w:r>
      <w:r w:rsidR="006A4400" w:rsidRPr="00B02E10">
        <w:rPr>
          <w:i/>
          <w:szCs w:val="24"/>
          <w:lang w:eastAsia="pl-PL"/>
        </w:rPr>
        <w:t xml:space="preserve"> ot</w:t>
      </w:r>
      <w:r w:rsidR="00907094">
        <w:rPr>
          <w:i/>
          <w:szCs w:val="24"/>
          <w:lang w:eastAsia="pl-PL"/>
        </w:rPr>
        <w:t>ulony</w:t>
      </w:r>
      <w:r w:rsidR="006A4400" w:rsidRPr="00B02E10">
        <w:rPr>
          <w:i/>
          <w:szCs w:val="24"/>
          <w:lang w:eastAsia="pl-PL"/>
        </w:rPr>
        <w:t xml:space="preserve"> lasem. Doskonałe miejsce na wypoczynek</w:t>
      </w:r>
      <w:r w:rsidR="00E27AFB" w:rsidRPr="00B02E10">
        <w:rPr>
          <w:i/>
          <w:szCs w:val="24"/>
          <w:lang w:eastAsia="pl-PL"/>
        </w:rPr>
        <w:t>.</w:t>
      </w:r>
    </w:p>
    <w:p w14:paraId="20C1E9D9" w14:textId="4FAD58BB" w:rsidR="00D57206" w:rsidRPr="00B02E10" w:rsidRDefault="00084FB8" w:rsidP="00191965">
      <w:pPr>
        <w:jc w:val="center"/>
        <w:rPr>
          <w:i/>
          <w:szCs w:val="24"/>
          <w:lang w:eastAsia="pl-PL"/>
        </w:rPr>
      </w:pPr>
      <w:r w:rsidRPr="00B02E10">
        <w:rPr>
          <w:i/>
          <w:szCs w:val="24"/>
          <w:lang w:eastAsia="pl-PL"/>
        </w:rPr>
        <w:t>Do zaoferowania mamy 10 do</w:t>
      </w:r>
      <w:r w:rsidR="00ED1747">
        <w:rPr>
          <w:i/>
          <w:szCs w:val="24"/>
          <w:lang w:eastAsia="pl-PL"/>
        </w:rPr>
        <w:t>m</w:t>
      </w:r>
      <w:r w:rsidRPr="00B02E10">
        <w:rPr>
          <w:i/>
          <w:szCs w:val="24"/>
          <w:lang w:eastAsia="pl-PL"/>
        </w:rPr>
        <w:t>ków (5 domków nowego typu</w:t>
      </w:r>
      <w:r w:rsidR="00457C1C" w:rsidRPr="00B02E10">
        <w:rPr>
          <w:i/>
          <w:szCs w:val="24"/>
          <w:lang w:eastAsia="pl-PL"/>
        </w:rPr>
        <w:t>,</w:t>
      </w:r>
      <w:r w:rsidRPr="00B02E10">
        <w:rPr>
          <w:i/>
          <w:szCs w:val="24"/>
          <w:lang w:eastAsia="pl-PL"/>
        </w:rPr>
        <w:t xml:space="preserve"> 5 domków starszego typu) oraz 8 pokoi dwuosobowych.</w:t>
      </w:r>
    </w:p>
    <w:p w14:paraId="3240CEF8" w14:textId="2D34AC10" w:rsidR="00084FB8" w:rsidRPr="003127F6" w:rsidRDefault="003127F6" w:rsidP="00844D88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Szczegóły domku nowego typu</w:t>
      </w:r>
    </w:p>
    <w:p w14:paraId="7837E759" w14:textId="07491465" w:rsidR="00563B9F" w:rsidRPr="003127F6" w:rsidRDefault="00710F0F" w:rsidP="003127F6">
      <w:pPr>
        <w:pStyle w:val="Akapitzlist"/>
        <w:numPr>
          <w:ilvl w:val="0"/>
          <w:numId w:val="2"/>
        </w:numPr>
        <w:ind w:left="1134" w:hanging="567"/>
        <w:rPr>
          <w:color w:val="000000"/>
          <w:spacing w:val="4"/>
          <w:lang w:eastAsia="pl-PL"/>
        </w:rPr>
      </w:pPr>
      <w:r w:rsidRPr="00B02E10">
        <w:rPr>
          <w:lang w:eastAsia="pl-PL"/>
        </w:rPr>
        <w:t>67,56m</w:t>
      </w:r>
      <w:r w:rsidRPr="003127F6">
        <w:rPr>
          <w:vertAlign w:val="superscript"/>
          <w:lang w:eastAsia="pl-PL"/>
        </w:rPr>
        <w:t>2</w:t>
      </w:r>
      <w:r w:rsidR="00844D88">
        <w:rPr>
          <w:color w:val="000000"/>
          <w:spacing w:val="4"/>
          <w:lang w:eastAsia="pl-PL"/>
        </w:rPr>
        <w:t>,</w:t>
      </w:r>
    </w:p>
    <w:p w14:paraId="18C73D79" w14:textId="05AAA901" w:rsidR="00710F0F" w:rsidRPr="003127F6" w:rsidRDefault="00710F0F" w:rsidP="003127F6">
      <w:pPr>
        <w:pStyle w:val="Akapitzlist"/>
        <w:numPr>
          <w:ilvl w:val="0"/>
          <w:numId w:val="2"/>
        </w:numPr>
        <w:ind w:left="1134" w:hanging="567"/>
        <w:rPr>
          <w:color w:val="000000"/>
          <w:spacing w:val="4"/>
          <w:lang w:eastAsia="pl-PL"/>
        </w:rPr>
      </w:pPr>
      <w:r w:rsidRPr="00B02E10">
        <w:rPr>
          <w:lang w:eastAsia="pl-PL"/>
        </w:rPr>
        <w:t>max 5 os.</w:t>
      </w:r>
    </w:p>
    <w:p w14:paraId="1DB4ABE4" w14:textId="3640E260" w:rsidR="00BB4440" w:rsidRDefault="00710F0F" w:rsidP="00AA61ED">
      <w:pPr>
        <w:rPr>
          <w:rFonts w:ascii="Helvetica" w:eastAsia="Times New Roman" w:hAnsi="Helvetica" w:cs="Helvetica"/>
          <w:color w:val="000000"/>
          <w:spacing w:val="4"/>
          <w:lang w:eastAsia="pl-PL"/>
        </w:rPr>
      </w:pPr>
      <w:bookmarkStart w:id="0" w:name="_Hlk151369936"/>
      <w:r w:rsidRPr="00B02E10">
        <w:rPr>
          <w:rFonts w:ascii="Helvetica" w:eastAsia="Times New Roman" w:hAnsi="Helvetica" w:cs="Helvetica"/>
          <w:color w:val="000000"/>
          <w:spacing w:val="4"/>
          <w:lang w:eastAsia="pl-PL"/>
        </w:rPr>
        <w:t>Polecamy komfortowy domek z dwiema sypialniami, pokojem dziennym</w:t>
      </w:r>
      <w:r w:rsidR="00457C1C" w:rsidRPr="00B02E10">
        <w:rPr>
          <w:rFonts w:ascii="Helvetica" w:eastAsia="Times New Roman" w:hAnsi="Helvetica" w:cs="Helvetica"/>
          <w:color w:val="000000"/>
          <w:spacing w:val="4"/>
          <w:lang w:eastAsia="pl-PL"/>
        </w:rPr>
        <w:t xml:space="preserve"> połączonym z </w:t>
      </w:r>
      <w:r w:rsidRPr="00B02E10">
        <w:rPr>
          <w:rFonts w:ascii="Helvetica" w:eastAsia="Times New Roman" w:hAnsi="Helvetica" w:cs="Helvetica"/>
          <w:color w:val="000000"/>
          <w:spacing w:val="4"/>
          <w:lang w:eastAsia="pl-PL"/>
        </w:rPr>
        <w:t xml:space="preserve">aneksem kuchennym, łazienką oraz zadaszonym tarasem. Funkcjonalnie urządzone wnętrze domku z akcentami kaszubskimi. </w:t>
      </w:r>
      <w:bookmarkStart w:id="1" w:name="_Hlk151369860"/>
      <w:bookmarkEnd w:id="0"/>
    </w:p>
    <w:p w14:paraId="72394C39" w14:textId="77777777" w:rsidR="00AA61ED" w:rsidRPr="00AA61ED" w:rsidRDefault="00AA61ED" w:rsidP="00AA61ED">
      <w:pPr>
        <w:rPr>
          <w:rFonts w:ascii="Helvetica" w:eastAsia="Times New Roman" w:hAnsi="Helvetica" w:cs="Helvetica"/>
          <w:color w:val="000000"/>
          <w:spacing w:val="4"/>
          <w:lang w:eastAsia="pl-PL"/>
        </w:rPr>
      </w:pPr>
    </w:p>
    <w:p w14:paraId="1CEA4602" w14:textId="54856D08" w:rsidR="00710F0F" w:rsidRPr="00B02E10" w:rsidRDefault="003127F6" w:rsidP="003127F6">
      <w:pPr>
        <w:pStyle w:val="Nagwek2"/>
        <w:rPr>
          <w:rFonts w:eastAsia="Times New Roman"/>
          <w:spacing w:val="4"/>
          <w:lang w:eastAsia="pl-PL"/>
        </w:rPr>
      </w:pPr>
      <w:r>
        <w:rPr>
          <w:rFonts w:eastAsia="Times New Roman"/>
          <w:lang w:eastAsia="pl-PL"/>
        </w:rPr>
        <w:t>Wyposażenie domku</w:t>
      </w:r>
    </w:p>
    <w:p w14:paraId="628C8D12" w14:textId="11572C78" w:rsidR="00710F0F" w:rsidRPr="003127F6" w:rsidRDefault="00710F0F" w:rsidP="003127F6">
      <w:pPr>
        <w:pStyle w:val="Akapitzlist"/>
        <w:numPr>
          <w:ilvl w:val="0"/>
          <w:numId w:val="3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aneks kuchenny: lodówka z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małym</w:t>
      </w: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zamrażalnikiem, kuchenka indukcyjna dwupalnikowa wolnostojąca, czajnik elektryczny, naczynia, sztućce, garnki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patelnia,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stół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 krzesłami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  <w:r w:rsidR="0086466B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krzesełko dla dziecka na życzenie,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płyn do naczyń,</w:t>
      </w:r>
      <w:r w:rsidR="005A6A0A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zmywak kuchenny (gąbeczka),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ręcznik kuchenny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450CDD48" w14:textId="76DDDDF0" w:rsidR="00710F0F" w:rsidRPr="003127F6" w:rsidRDefault="00710F0F" w:rsidP="003127F6">
      <w:pPr>
        <w:pStyle w:val="Akapitzlist"/>
        <w:numPr>
          <w:ilvl w:val="0"/>
          <w:numId w:val="3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łazienka z prysznicem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1991E2A8" w14:textId="5851B602" w:rsidR="00710F0F" w:rsidRPr="003127F6" w:rsidRDefault="00710F0F" w:rsidP="003127F6">
      <w:pPr>
        <w:pStyle w:val="Akapitzlist"/>
        <w:numPr>
          <w:ilvl w:val="0"/>
          <w:numId w:val="3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2 sypialnie (pościel w cenie): </w:t>
      </w:r>
      <w:r w:rsidR="00BF526E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 każdej sypialni</w:t>
      </w: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dwa łóżka pojedyncze łączne lub rozłączne, 1 sofa w pokoju dziennym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0CB11629" w14:textId="005CD58E" w:rsidR="00710F0F" w:rsidRPr="003127F6" w:rsidRDefault="00710F0F" w:rsidP="003127F6">
      <w:pPr>
        <w:pStyle w:val="Akapitzlist"/>
        <w:numPr>
          <w:ilvl w:val="0"/>
          <w:numId w:val="3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pokój dzienny z kominkiem</w:t>
      </w:r>
      <w:r w:rsidR="007227EC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 stolikiem kawowym, meblami wypoczynkowymi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1A0DD666" w14:textId="7CF10D16" w:rsidR="00F81989" w:rsidRDefault="003127F6" w:rsidP="00844D88">
      <w:pPr>
        <w:pStyle w:val="Akapitzlist"/>
        <w:numPr>
          <w:ilvl w:val="0"/>
          <w:numId w:val="3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t</w:t>
      </w:r>
      <w:r w:rsidR="00710F0F" w:rsidRPr="003127F6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aras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.</w:t>
      </w:r>
      <w:bookmarkEnd w:id="1"/>
    </w:p>
    <w:p w14:paraId="73E461AD" w14:textId="6078C95D" w:rsidR="00F81989" w:rsidRPr="00844D88" w:rsidRDefault="003127F6" w:rsidP="00844D88">
      <w:pPr>
        <w:pStyle w:val="Nagwek1"/>
      </w:pPr>
      <w:r>
        <w:t>Szczegóły domku starego typu</w:t>
      </w:r>
    </w:p>
    <w:p w14:paraId="1B841ED0" w14:textId="30ADD78D" w:rsidR="00F81989" w:rsidRPr="003127F6" w:rsidRDefault="00F81989" w:rsidP="00844D88">
      <w:pPr>
        <w:pStyle w:val="Akapitzlist"/>
        <w:numPr>
          <w:ilvl w:val="0"/>
          <w:numId w:val="4"/>
        </w:numPr>
        <w:ind w:left="1134" w:hanging="567"/>
        <w:rPr>
          <w:color w:val="000000"/>
          <w:spacing w:val="4"/>
          <w:szCs w:val="24"/>
          <w:lang w:eastAsia="pl-PL"/>
        </w:rPr>
      </w:pPr>
      <w:bookmarkStart w:id="2" w:name="_Hlk155947566"/>
      <w:r w:rsidRPr="003127F6">
        <w:rPr>
          <w:szCs w:val="24"/>
          <w:lang w:eastAsia="pl-PL"/>
        </w:rPr>
        <w:t>46 m</w:t>
      </w:r>
      <w:r w:rsidRPr="003127F6">
        <w:rPr>
          <w:szCs w:val="24"/>
          <w:vertAlign w:val="superscript"/>
          <w:lang w:eastAsia="pl-PL"/>
        </w:rPr>
        <w:t>2</w:t>
      </w:r>
      <w:r w:rsidR="00844D88">
        <w:rPr>
          <w:color w:val="000000"/>
          <w:spacing w:val="4"/>
          <w:szCs w:val="24"/>
          <w:lang w:eastAsia="pl-PL"/>
        </w:rPr>
        <w:t>,</w:t>
      </w:r>
    </w:p>
    <w:p w14:paraId="369ED9DF" w14:textId="326BCBB7" w:rsidR="00F81989" w:rsidRPr="003127F6" w:rsidRDefault="00F81989" w:rsidP="003127F6">
      <w:pPr>
        <w:pStyle w:val="Akapitzlist"/>
        <w:numPr>
          <w:ilvl w:val="0"/>
          <w:numId w:val="4"/>
        </w:numPr>
        <w:ind w:left="1134" w:hanging="567"/>
        <w:rPr>
          <w:color w:val="000000"/>
          <w:spacing w:val="4"/>
          <w:szCs w:val="24"/>
          <w:lang w:eastAsia="pl-PL"/>
        </w:rPr>
      </w:pPr>
      <w:r w:rsidRPr="003127F6">
        <w:rPr>
          <w:szCs w:val="24"/>
          <w:lang w:eastAsia="pl-PL"/>
        </w:rPr>
        <w:lastRenderedPageBreak/>
        <w:t>max 4 os.</w:t>
      </w:r>
    </w:p>
    <w:bookmarkEnd w:id="2"/>
    <w:p w14:paraId="0919E48E" w14:textId="1ECE241D" w:rsidR="00F81989" w:rsidRPr="00B02E10" w:rsidRDefault="00F90B61" w:rsidP="00D1209F">
      <w:pPr>
        <w:spacing w:after="288" w:line="240" w:lineRule="auto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Polecamy</w:t>
      </w:r>
      <w:r w:rsidR="00D1209F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domek </w:t>
      </w:r>
      <w:r w:rsidR="00D1209F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typu „Wieżyca” 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z dwiema sypialniami, pokojem dziennym</w:t>
      </w:r>
      <w:r w:rsidR="00D1209F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 wyjściem na taras, 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aneksem kuchennym, łazienką</w:t>
      </w:r>
      <w:r w:rsidR="00D1209F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.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</w:t>
      </w:r>
      <w:r w:rsidR="00070900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nętrze domku</w:t>
      </w:r>
      <w:r w:rsidR="00070900"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w starym stylu</w:t>
      </w:r>
      <w:r w:rsidRPr="00B02E1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 akcentami kaszubskimi. </w:t>
      </w:r>
    </w:p>
    <w:p w14:paraId="7F19AA91" w14:textId="7FE132E8" w:rsidR="00B15A6B" w:rsidRPr="00B02E10" w:rsidRDefault="003127F6" w:rsidP="003127F6">
      <w:pPr>
        <w:pStyle w:val="Nagwek2"/>
        <w:rPr>
          <w:rFonts w:eastAsia="Times New Roman"/>
          <w:spacing w:val="4"/>
          <w:lang w:eastAsia="pl-PL"/>
        </w:rPr>
      </w:pPr>
      <w:r>
        <w:rPr>
          <w:rFonts w:eastAsia="Times New Roman"/>
          <w:lang w:eastAsia="pl-PL"/>
        </w:rPr>
        <w:t>Wyposażenie domku</w:t>
      </w:r>
    </w:p>
    <w:p w14:paraId="03FDD0D2" w14:textId="065E62A9" w:rsidR="00F81989" w:rsidRPr="00844D88" w:rsidRDefault="00F81989" w:rsidP="00844D88">
      <w:pPr>
        <w:pStyle w:val="Akapitzlist"/>
        <w:numPr>
          <w:ilvl w:val="0"/>
          <w:numId w:val="5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aneks kuchenny: lodówka z małym zamrażalnikiem, kuchenka indukcyjna dwupalnikowa wolnostojąca, </w:t>
      </w:r>
      <w:bookmarkStart w:id="3" w:name="_Hlk151372114"/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czajnik elektryczny, naczynia, sztućce, garnki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patelnia</w:t>
      </w:r>
      <w:bookmarkEnd w:id="3"/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 stół,</w:t>
      </w:r>
      <w:r w:rsidR="0086466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krzesełko dla dziecka na życzenie,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płyn do naczyń,</w:t>
      </w:r>
      <w:r w:rsidR="005A6A0A" w:rsidRPr="00844D88">
        <w:rPr>
          <w:szCs w:val="24"/>
        </w:rPr>
        <w:t xml:space="preserve"> </w:t>
      </w:r>
      <w:r w:rsidR="005A6A0A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zmywak kuchenny (gąbeczka),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ręcznik kuchenny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3B40CC66" w14:textId="6A1E5065" w:rsidR="00F81989" w:rsidRPr="00844D88" w:rsidRDefault="00844D88" w:rsidP="00844D88">
      <w:pPr>
        <w:pStyle w:val="Akapitzlist"/>
        <w:numPr>
          <w:ilvl w:val="0"/>
          <w:numId w:val="5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ł</w:t>
      </w:r>
      <w:r w:rsidR="00F81989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azienka z prysznicem</w:t>
      </w: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3FEE432A" w14:textId="04B7C836" w:rsidR="00F81989" w:rsidRPr="00844D88" w:rsidRDefault="00F81989" w:rsidP="00844D88">
      <w:pPr>
        <w:pStyle w:val="Akapitzlist"/>
        <w:numPr>
          <w:ilvl w:val="0"/>
          <w:numId w:val="5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2 sypialnie (pościel w cenie): </w:t>
      </w:r>
      <w:r w:rsidR="00BF526E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w każdej sypialni dwa 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łóżka pojedyncze łączne lub rozłączne, </w:t>
      </w:r>
      <w:r w:rsidR="00F90B61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wyjątkiem jest domek nr</w:t>
      </w:r>
      <w:r w:rsidR="005A6A0A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6</w:t>
      </w:r>
      <w:r w:rsidR="00F90B61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 w</w:t>
      </w:r>
      <w:r w:rsidR="00BF526E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którym w jednej z sypiali</w:t>
      </w:r>
      <w:r w:rsidR="00F90B61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</w:t>
      </w:r>
      <w:r w:rsidR="00BF526E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jest </w:t>
      </w:r>
      <w:r w:rsidR="00F90B61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łóżko małżeńskie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3293817E" w14:textId="6DFB993A" w:rsidR="00F81989" w:rsidRPr="00844D88" w:rsidRDefault="00F81989" w:rsidP="00844D88">
      <w:pPr>
        <w:pStyle w:val="Akapitzlist"/>
        <w:numPr>
          <w:ilvl w:val="0"/>
          <w:numId w:val="5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pokój dzienny </w:t>
      </w:r>
      <w:r w:rsidR="00F136F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z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e</w:t>
      </w:r>
      <w:r w:rsidR="00F136F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stolikiem, meblami wypoczynkowymi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760EF8E6" w14:textId="170B61D6" w:rsidR="00AA61ED" w:rsidRPr="00AA61ED" w:rsidRDefault="00F81989" w:rsidP="003127F6">
      <w:pPr>
        <w:pStyle w:val="Akapitzlist"/>
        <w:numPr>
          <w:ilvl w:val="0"/>
          <w:numId w:val="5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taras</w:t>
      </w:r>
      <w:r w:rsid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.</w:t>
      </w:r>
    </w:p>
    <w:p w14:paraId="7D6CA127" w14:textId="25C0F1F5" w:rsidR="005A6A0A" w:rsidRPr="00B02E10" w:rsidRDefault="00844D88" w:rsidP="003127F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Pawilon z pokojami</w:t>
      </w:r>
    </w:p>
    <w:p w14:paraId="56942D33" w14:textId="51A6CE67" w:rsidR="00F136FB" w:rsidRPr="00844D88" w:rsidRDefault="00F136FB" w:rsidP="00844D88">
      <w:pPr>
        <w:pStyle w:val="Akapitzlist"/>
        <w:numPr>
          <w:ilvl w:val="0"/>
          <w:numId w:val="6"/>
        </w:numPr>
        <w:ind w:left="1134" w:hanging="567"/>
        <w:rPr>
          <w:color w:val="000000"/>
          <w:spacing w:val="4"/>
          <w:szCs w:val="24"/>
          <w:lang w:eastAsia="pl-PL"/>
        </w:rPr>
      </w:pPr>
      <w:r w:rsidRPr="00844D88">
        <w:rPr>
          <w:szCs w:val="24"/>
          <w:lang w:eastAsia="pl-PL"/>
        </w:rPr>
        <w:t>12 m</w:t>
      </w:r>
      <w:r w:rsidRPr="00844D88">
        <w:rPr>
          <w:szCs w:val="24"/>
          <w:vertAlign w:val="superscript"/>
          <w:lang w:eastAsia="pl-PL"/>
        </w:rPr>
        <w:t>2</w:t>
      </w:r>
      <w:r w:rsidR="00844D88">
        <w:rPr>
          <w:color w:val="000000"/>
          <w:spacing w:val="4"/>
          <w:szCs w:val="24"/>
          <w:lang w:eastAsia="pl-PL"/>
        </w:rPr>
        <w:t>,</w:t>
      </w:r>
    </w:p>
    <w:p w14:paraId="0D96DE90" w14:textId="28FD162C" w:rsidR="00F136FB" w:rsidRPr="00844D88" w:rsidRDefault="00F136FB" w:rsidP="00844D88">
      <w:pPr>
        <w:pStyle w:val="Akapitzlist"/>
        <w:numPr>
          <w:ilvl w:val="0"/>
          <w:numId w:val="6"/>
        </w:numPr>
        <w:ind w:left="1134" w:hanging="567"/>
        <w:rPr>
          <w:color w:val="000000"/>
          <w:spacing w:val="4"/>
          <w:szCs w:val="24"/>
          <w:lang w:eastAsia="pl-PL"/>
        </w:rPr>
      </w:pPr>
      <w:r w:rsidRPr="00844D88">
        <w:rPr>
          <w:szCs w:val="24"/>
          <w:lang w:eastAsia="pl-PL"/>
        </w:rPr>
        <w:t>max 2 os.</w:t>
      </w:r>
    </w:p>
    <w:p w14:paraId="2C9629CD" w14:textId="75B813E3" w:rsidR="006A4400" w:rsidRPr="00844D88" w:rsidRDefault="00844D88" w:rsidP="00844D88">
      <w:pPr>
        <w:pStyle w:val="Akapitzlist"/>
        <w:numPr>
          <w:ilvl w:val="0"/>
          <w:numId w:val="6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p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rzytulne, dwuosobowe pokoje</w:t>
      </w:r>
      <w:r w:rsidR="000709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 dwa pojedyncze łóżka</w:t>
      </w:r>
      <w:r w:rsidR="00D1209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(pościel w cenie)</w:t>
      </w:r>
      <w:r w:rsidR="000709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 szafki, stolik 2-osobowy,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z dostępem do ogólnodostępnej kuchni oraz ogólnodostępnych toalet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6DC0D243" w14:textId="73D16E5A" w:rsidR="006A4400" w:rsidRPr="00844D88" w:rsidRDefault="00844D88" w:rsidP="00844D88">
      <w:pPr>
        <w:pStyle w:val="Akapitzlist"/>
        <w:numPr>
          <w:ilvl w:val="0"/>
          <w:numId w:val="6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k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uchnia wyposażona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w: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kuchenk</w:t>
      </w:r>
      <w:r w:rsidR="00B15A6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ę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Gazowo E</w:t>
      </w:r>
      <w:r w:rsidR="006A44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lektryczn</w:t>
      </w:r>
      <w:r w:rsidR="00F136F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ą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, </w:t>
      </w:r>
      <w:r w:rsidR="00B15A6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kuchenkę mikrofalową,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dwie lodówki z zamrażalnikiem,</w:t>
      </w:r>
      <w:r w:rsidR="00511C42" w:rsidRPr="00844D88">
        <w:rPr>
          <w:szCs w:val="24"/>
        </w:rPr>
        <w:t xml:space="preserve"> 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czajnik elektryczny, naczynia, sztućce, garnki oraz patelnie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51E8EA7C" w14:textId="7FEA69BF" w:rsidR="00511C42" w:rsidRPr="00844D88" w:rsidRDefault="00844D88" w:rsidP="00844D88">
      <w:pPr>
        <w:pStyle w:val="Akapitzlist"/>
        <w:numPr>
          <w:ilvl w:val="0"/>
          <w:numId w:val="6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t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oaleta z prysznicem z podziałem na damską</w:t>
      </w:r>
      <w:r w:rsidR="00070900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i</w:t>
      </w:r>
      <w:r w:rsidR="00511C42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męską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;</w:t>
      </w:r>
    </w:p>
    <w:p w14:paraId="27A7BF41" w14:textId="7C0ECAF1" w:rsidR="00710F0F" w:rsidRPr="00844D88" w:rsidRDefault="00844D88" w:rsidP="00844D88">
      <w:pPr>
        <w:pStyle w:val="Akapitzlist"/>
        <w:numPr>
          <w:ilvl w:val="0"/>
          <w:numId w:val="6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ś</w:t>
      </w:r>
      <w:r w:rsidR="00B15A6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wietlica z TV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.</w:t>
      </w:r>
    </w:p>
    <w:p w14:paraId="6960D789" w14:textId="656C319A" w:rsidR="00710F0F" w:rsidRPr="00B02E10" w:rsidRDefault="00844D88" w:rsidP="003127F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terenie obiektu</w:t>
      </w:r>
      <w:r w:rsidR="00710F0F" w:rsidRPr="00B02E10">
        <w:rPr>
          <w:rFonts w:eastAsia="Times New Roman"/>
          <w:lang w:eastAsia="pl-PL"/>
        </w:rPr>
        <w:t> </w:t>
      </w:r>
    </w:p>
    <w:p w14:paraId="104014E8" w14:textId="1746FF00" w:rsidR="00710F0F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p</w:t>
      </w:r>
      <w:r w:rsidR="00563B9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lac zabaw dla dzieci zewnętrzn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y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</w:p>
    <w:p w14:paraId="6C11BFAF" w14:textId="4A161A0B" w:rsidR="00563B9F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stół do t</w:t>
      </w:r>
      <w:r w:rsidR="00710F0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enis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a</w:t>
      </w:r>
      <w:r w:rsidR="00710F0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stołow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ego</w:t>
      </w:r>
      <w:r w:rsidR="00710F0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</w:p>
    <w:p w14:paraId="056EC161" w14:textId="3A6D9F04" w:rsidR="00710F0F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stół do</w:t>
      </w:r>
      <w:r w:rsidR="00BB4440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gry w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bilard,</w:t>
      </w:r>
    </w:p>
    <w:p w14:paraId="04FD6974" w14:textId="77E5DDB1" w:rsidR="00710F0F" w:rsidRPr="00844D88" w:rsidRDefault="002F45A3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lastRenderedPageBreak/>
        <w:t>miejsce</w:t>
      </w:r>
      <w:r w:rsidR="00563B9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 xml:space="preserve"> do gry w siatkówkę</w:t>
      </w:r>
      <w:r w:rsidR="00844D88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</w:p>
    <w:p w14:paraId="20248D4C" w14:textId="4388CAE7" w:rsidR="00BB6D44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telewizja,</w:t>
      </w:r>
    </w:p>
    <w:p w14:paraId="4447F599" w14:textId="13D3C8F1" w:rsidR="00710F0F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</w:t>
      </w:r>
      <w:r w:rsidR="00710F0F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ypożyczalnia wodnego sprzętu pływającego (łodzie, rowerki, kajaki)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</w:p>
    <w:p w14:paraId="2B44598C" w14:textId="3ED08C6F" w:rsidR="007227EC" w:rsidRPr="00844D88" w:rsidRDefault="00844D88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m</w:t>
      </w:r>
      <w:r w:rsidR="007227EC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iejsce na ognisko/grilla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,</w:t>
      </w:r>
    </w:p>
    <w:p w14:paraId="1DFAA2FA" w14:textId="25DB2A49" w:rsidR="00BB6D44" w:rsidRPr="00844D88" w:rsidRDefault="00BB6D44" w:rsidP="00844D88">
      <w:pPr>
        <w:pStyle w:val="Akapitzlist"/>
        <w:numPr>
          <w:ilvl w:val="0"/>
          <w:numId w:val="7"/>
        </w:numPr>
        <w:ind w:left="1134" w:hanging="567"/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</w:pP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Wi-</w:t>
      </w:r>
      <w:r w:rsidR="0086466B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F</w:t>
      </w:r>
      <w:r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i</w:t>
      </w:r>
      <w:r w:rsidR="00844D88" w:rsidRPr="00844D88">
        <w:rPr>
          <w:rFonts w:ascii="Helvetica" w:eastAsia="Times New Roman" w:hAnsi="Helvetica" w:cs="Helvetica"/>
          <w:color w:val="000000"/>
          <w:spacing w:val="4"/>
          <w:szCs w:val="24"/>
          <w:lang w:eastAsia="pl-PL"/>
        </w:rPr>
        <w:t>.</w:t>
      </w:r>
    </w:p>
    <w:p w14:paraId="14674039" w14:textId="427D7D0D" w:rsidR="00BB6D44" w:rsidRPr="00C81ABD" w:rsidRDefault="00844D88" w:rsidP="00C81AB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Dodatkowe informacje</w:t>
      </w:r>
    </w:p>
    <w:p w14:paraId="58178513" w14:textId="036E3881" w:rsidR="00BB6D44" w:rsidRPr="00844D88" w:rsidRDefault="00BB6D44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 w:rsidRPr="00B02E10">
        <w:rPr>
          <w:lang w:eastAsia="pl-PL"/>
        </w:rPr>
        <w:t>Zameldowanie:</w:t>
      </w:r>
      <w:r w:rsidRPr="00844D88">
        <w:rPr>
          <w:spacing w:val="4"/>
          <w:lang w:eastAsia="pl-PL"/>
        </w:rPr>
        <w:t> </w:t>
      </w:r>
      <w:r w:rsidRPr="00B02E10">
        <w:rPr>
          <w:lang w:eastAsia="pl-PL"/>
        </w:rPr>
        <w:t>14:00 (osoby, które z różnych przyczyn nie mogą zameldować  się o wskazanej godzinie proszone są o kontakt z administracją)</w:t>
      </w:r>
      <w:r w:rsidR="00844D88">
        <w:rPr>
          <w:lang w:eastAsia="pl-PL"/>
        </w:rPr>
        <w:t>;</w:t>
      </w:r>
    </w:p>
    <w:p w14:paraId="30DCCBEA" w14:textId="367A6F40" w:rsidR="00BB6D44" w:rsidRPr="00844D88" w:rsidRDefault="00BB6D44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 w:rsidRPr="00B02E10">
        <w:rPr>
          <w:lang w:eastAsia="pl-PL"/>
        </w:rPr>
        <w:t>Wymeldowanie:</w:t>
      </w:r>
      <w:r w:rsidRPr="00844D88">
        <w:rPr>
          <w:spacing w:val="4"/>
          <w:lang w:eastAsia="pl-PL"/>
        </w:rPr>
        <w:t> </w:t>
      </w:r>
      <w:r w:rsidRPr="00B02E10">
        <w:rPr>
          <w:lang w:eastAsia="pl-PL"/>
        </w:rPr>
        <w:t>10:00</w:t>
      </w:r>
      <w:r w:rsidR="00844D88">
        <w:rPr>
          <w:lang w:eastAsia="pl-PL"/>
        </w:rPr>
        <w:t>;</w:t>
      </w:r>
    </w:p>
    <w:p w14:paraId="4A3336E3" w14:textId="41AFBC6D" w:rsidR="00BB6D44" w:rsidRPr="00B02E10" w:rsidRDefault="00BB6D44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 w:rsidRPr="00B02E10">
        <w:rPr>
          <w:lang w:eastAsia="pl-PL"/>
        </w:rPr>
        <w:t xml:space="preserve">Zwierzęta akceptowane </w:t>
      </w:r>
      <w:r w:rsidR="00844D88">
        <w:rPr>
          <w:lang w:eastAsia="pl-PL"/>
        </w:rPr>
        <w:t xml:space="preserve">są </w:t>
      </w:r>
      <w:r w:rsidRPr="00B02E10">
        <w:rPr>
          <w:lang w:eastAsia="pl-PL"/>
        </w:rPr>
        <w:t xml:space="preserve">w domkach letniskowych nr 3 i nr 10 za dodatkową opłatą </w:t>
      </w:r>
      <w:r w:rsidR="00844D88">
        <w:rPr>
          <w:lang w:eastAsia="pl-PL"/>
        </w:rPr>
        <w:t>(</w:t>
      </w:r>
      <w:r w:rsidRPr="00B02E10">
        <w:rPr>
          <w:lang w:eastAsia="pl-PL"/>
        </w:rPr>
        <w:t>15,01 zł</w:t>
      </w:r>
      <w:r w:rsidR="00844D88">
        <w:rPr>
          <w:lang w:eastAsia="pl-PL"/>
        </w:rPr>
        <w:t xml:space="preserve"> za dobę);</w:t>
      </w:r>
    </w:p>
    <w:p w14:paraId="11DBB4B7" w14:textId="0DDC6DA7" w:rsidR="0022744B" w:rsidRPr="00B02E10" w:rsidRDefault="00BB6D44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 w:rsidRPr="00B02E10">
        <w:rPr>
          <w:lang w:eastAsia="pl-PL"/>
        </w:rPr>
        <w:t xml:space="preserve">Parking bezpłatny dla wszystkich gości </w:t>
      </w:r>
      <w:r w:rsidR="0022744B" w:rsidRPr="00B02E10">
        <w:rPr>
          <w:lang w:eastAsia="pl-PL"/>
        </w:rPr>
        <w:t>ośrodka</w:t>
      </w:r>
      <w:r w:rsidRPr="00B02E10">
        <w:rPr>
          <w:lang w:eastAsia="pl-PL"/>
        </w:rPr>
        <w:t xml:space="preserve"> - nie wymaga rezerwacji</w:t>
      </w:r>
      <w:r w:rsidR="00844D88">
        <w:rPr>
          <w:lang w:eastAsia="pl-PL"/>
        </w:rPr>
        <w:t>;</w:t>
      </w:r>
    </w:p>
    <w:p w14:paraId="659B784A" w14:textId="5C676127" w:rsidR="00844D88" w:rsidRPr="00B02E10" w:rsidRDefault="0022744B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 w:rsidRPr="00B02E10">
        <w:rPr>
          <w:lang w:eastAsia="pl-PL"/>
        </w:rPr>
        <w:t xml:space="preserve">Płatności regulujemy </w:t>
      </w:r>
      <w:r w:rsidR="00844D88">
        <w:rPr>
          <w:lang w:eastAsia="pl-PL"/>
        </w:rPr>
        <w:t>kartą lub gotówką;</w:t>
      </w:r>
    </w:p>
    <w:p w14:paraId="1973E56B" w14:textId="64A8729B" w:rsidR="0086466B" w:rsidRPr="00BB4440" w:rsidRDefault="00F90B61" w:rsidP="00BB4440">
      <w:pPr>
        <w:pStyle w:val="Akapitzlist"/>
        <w:numPr>
          <w:ilvl w:val="0"/>
          <w:numId w:val="8"/>
        </w:numPr>
        <w:ind w:left="1134" w:hanging="567"/>
        <w:rPr>
          <w:rFonts w:ascii="Helvetica" w:eastAsia="Times New Roman" w:hAnsi="Helvetica" w:cs="Helvetica"/>
          <w:color w:val="0563C1" w:themeColor="hyperlink"/>
          <w:spacing w:val="9"/>
          <w:szCs w:val="24"/>
          <w:u w:val="single"/>
          <w:lang w:eastAsia="pl-PL"/>
        </w:rPr>
      </w:pPr>
      <w:r w:rsidRPr="00B02E10">
        <w:rPr>
          <w:lang w:eastAsia="pl-PL"/>
        </w:rPr>
        <w:t>Cennik reguluje:</w:t>
      </w:r>
      <w:r w:rsidR="0086466B" w:rsidRPr="00B02E10">
        <w:t xml:space="preserve"> </w:t>
      </w:r>
      <w:hyperlink r:id="rId8" w:history="1">
        <w:r w:rsidR="0086466B" w:rsidRPr="00844D88">
          <w:rPr>
            <w:rStyle w:val="Hipercze"/>
            <w:rFonts w:ascii="Helvetica" w:eastAsia="Times New Roman" w:hAnsi="Helvetica" w:cs="Helvetica"/>
            <w:spacing w:val="9"/>
            <w:szCs w:val="24"/>
            <w:lang w:eastAsia="pl-PL"/>
          </w:rPr>
          <w:t>Zarządzenie nr 163/R/22 Rektora Uniwersytetu Gdańskiego</w:t>
        </w:r>
        <w:r w:rsidR="00BB4440">
          <w:rPr>
            <w:rStyle w:val="Hipercze"/>
            <w:rFonts w:ascii="Helvetica" w:eastAsia="Times New Roman" w:hAnsi="Helvetica" w:cs="Helvetica"/>
            <w:spacing w:val="9"/>
            <w:szCs w:val="24"/>
            <w:lang w:eastAsia="pl-PL"/>
          </w:rPr>
          <w:t xml:space="preserve"> </w:t>
        </w:r>
        <w:r w:rsidR="0086466B" w:rsidRPr="00BB4440">
          <w:rPr>
            <w:rStyle w:val="Hipercze"/>
            <w:rFonts w:ascii="Helvetica" w:eastAsia="Times New Roman" w:hAnsi="Helvetica" w:cs="Helvetica"/>
            <w:spacing w:val="9"/>
            <w:szCs w:val="24"/>
            <w:lang w:eastAsia="pl-PL"/>
          </w:rPr>
          <w:t>z dnia 30 grudnia 2022 roku w sprawie zarządzania i dysponowania nieruchomościami Uniwersytetu Gdańskiego</w:t>
        </w:r>
      </w:hyperlink>
      <w:r w:rsidR="00844D88">
        <w:rPr>
          <w:lang w:eastAsia="pl-PL"/>
        </w:rPr>
        <w:t>;</w:t>
      </w:r>
    </w:p>
    <w:p w14:paraId="3ACF6991" w14:textId="7A617F7A" w:rsidR="00844D88" w:rsidRPr="003127F6" w:rsidRDefault="00844D88" w:rsidP="00844D88">
      <w:pPr>
        <w:pStyle w:val="Akapitzlist"/>
        <w:numPr>
          <w:ilvl w:val="0"/>
          <w:numId w:val="8"/>
        </w:numPr>
        <w:ind w:left="1134" w:hanging="567"/>
        <w:rPr>
          <w:lang w:eastAsia="pl-PL"/>
        </w:rPr>
      </w:pPr>
      <w:r>
        <w:rPr>
          <w:lang w:eastAsia="pl-PL"/>
        </w:rPr>
        <w:t>Opłata klimatyczna.</w:t>
      </w:r>
    </w:p>
    <w:p w14:paraId="3B177C24" w14:textId="4C8E4D39" w:rsidR="0086466B" w:rsidRPr="00B02E10" w:rsidRDefault="00844D88" w:rsidP="003127F6">
      <w:pPr>
        <w:pStyle w:val="Nagwek1"/>
        <w:rPr>
          <w:rFonts w:eastAsia="Times New Roman"/>
          <w:spacing w:val="9"/>
          <w:lang w:eastAsia="pl-PL"/>
        </w:rPr>
      </w:pPr>
      <w:r>
        <w:rPr>
          <w:rFonts w:eastAsia="Times New Roman"/>
          <w:lang w:eastAsia="pl-PL"/>
        </w:rPr>
        <w:t>Atrakcje w pobliżu</w:t>
      </w:r>
    </w:p>
    <w:p w14:paraId="0F02503C" w14:textId="6E574B88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Jezioro Raduńskie Górne , Brama Kaszubska 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ok. 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950,0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5AE84C07" w14:textId="739EFD7C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>Park Rozrywki "</w:t>
      </w:r>
      <w:proofErr w:type="spellStart"/>
      <w:r w:rsidRPr="00844D88">
        <w:rPr>
          <w:rFonts w:eastAsia="Times New Roman" w:cs="Arial"/>
          <w:spacing w:val="9"/>
          <w:szCs w:val="24"/>
          <w:lang w:eastAsia="pl-PL"/>
        </w:rPr>
        <w:t>MiniGolf</w:t>
      </w:r>
      <w:proofErr w:type="spellEnd"/>
      <w:r w:rsidRPr="00844D88">
        <w:rPr>
          <w:rFonts w:eastAsia="Times New Roman" w:cs="Arial"/>
          <w:spacing w:val="9"/>
          <w:szCs w:val="24"/>
          <w:lang w:eastAsia="pl-PL"/>
        </w:rPr>
        <w:t xml:space="preserve"> na mapie Kaszub"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– 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2</w:t>
      </w:r>
      <w:r w:rsidRPr="00844D88">
        <w:rPr>
          <w:rFonts w:eastAsia="Times New Roman" w:cs="Arial"/>
          <w:spacing w:val="9"/>
          <w:szCs w:val="24"/>
          <w:lang w:eastAsia="pl-PL"/>
        </w:rPr>
        <w:t>,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1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15CB6442" w14:textId="356F6A65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Basen, kręgle, restauracja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- </w:t>
      </w:r>
      <w:r w:rsidRPr="00844D88">
        <w:rPr>
          <w:rFonts w:eastAsia="Times New Roman" w:cs="Arial"/>
          <w:spacing w:val="9"/>
          <w:szCs w:val="24"/>
          <w:lang w:eastAsia="pl-PL"/>
        </w:rPr>
        <w:t>ok. 2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36D1E65C" w14:textId="0E517159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>Promenada w Stężycy - ok. 9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,7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2D7F1B9C" w14:textId="65760FD6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Kamienne Kręgi w Węsiorach 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13</w:t>
      </w:r>
      <w:r w:rsidR="00907094" w:rsidRPr="00844D88">
        <w:rPr>
          <w:rFonts w:eastAsia="Times New Roman" w:cs="Arial"/>
          <w:spacing w:val="9"/>
          <w:szCs w:val="24"/>
          <w:lang w:eastAsia="pl-PL"/>
        </w:rPr>
        <w:t>,4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3D528BFC" w14:textId="7D4A80E5" w:rsidR="00B013BA" w:rsidRPr="00844D88" w:rsidRDefault="00B013BA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>Pracownia Ceramiki Kaszubskiej w Chmielnie –  ok.14,8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0052EE64" w14:textId="2E3FD092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CEPR Szymbark (dom do góry nogami, najdłuższa deska świata, dom Sybiraka, świat Bajek, itd.)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18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08902715" w14:textId="613142C9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Kaszubska Wieża Widokowa Wieżyca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17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,3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1D37FF50" w14:textId="33B145C2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Kaszubski Park Miniatur i Gigantów, Gracik w </w:t>
      </w:r>
      <w:proofErr w:type="spellStart"/>
      <w:r w:rsidRPr="00844D88">
        <w:rPr>
          <w:rFonts w:eastAsia="Times New Roman" w:cs="Arial"/>
          <w:spacing w:val="9"/>
          <w:szCs w:val="24"/>
          <w:lang w:eastAsia="pl-PL"/>
        </w:rPr>
        <w:t>Strysz</w:t>
      </w:r>
      <w:r w:rsidR="004C02BD">
        <w:rPr>
          <w:rFonts w:eastAsia="Times New Roman" w:cs="Arial"/>
          <w:spacing w:val="9"/>
          <w:szCs w:val="24"/>
          <w:lang w:eastAsia="pl-PL"/>
        </w:rPr>
        <w:t>a</w:t>
      </w:r>
      <w:proofErr w:type="spellEnd"/>
      <w:r w:rsidRPr="00844D88">
        <w:rPr>
          <w:rFonts w:eastAsia="Times New Roman" w:cs="Arial"/>
          <w:spacing w:val="9"/>
          <w:szCs w:val="24"/>
          <w:lang w:eastAsia="pl-PL"/>
        </w:rPr>
        <w:t xml:space="preserve"> Bud</w:t>
      </w:r>
      <w:r w:rsidR="004C02BD">
        <w:rPr>
          <w:rFonts w:eastAsia="Times New Roman" w:cs="Arial"/>
          <w:spacing w:val="9"/>
          <w:szCs w:val="24"/>
          <w:lang w:eastAsia="pl-PL"/>
        </w:rPr>
        <w:t>a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 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18,5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084A6823" w14:textId="67781B89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lastRenderedPageBreak/>
        <w:t>Park Edukacyjny Zoo - Egz</w:t>
      </w:r>
      <w:r w:rsidR="00844D88">
        <w:rPr>
          <w:rFonts w:eastAsia="Times New Roman" w:cs="Arial"/>
          <w:spacing w:val="9"/>
          <w:szCs w:val="24"/>
          <w:lang w:eastAsia="pl-PL"/>
        </w:rPr>
        <w:t>o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tyczne Kaszuby w Tuchlinie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16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,6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2989C744" w14:textId="05C5496A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Sanktuarium Matki Bożej Królowej Kaszub w Sianowie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2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2,3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2BFC1845" w14:textId="2B7F91EA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Muzeum </w:t>
      </w:r>
      <w:r w:rsidR="00844D88">
        <w:rPr>
          <w:rFonts w:eastAsia="Times New Roman" w:cs="Arial"/>
          <w:spacing w:val="9"/>
          <w:szCs w:val="24"/>
          <w:lang w:eastAsia="pl-PL"/>
        </w:rPr>
        <w:t>K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aszubskie i kolegiata w Kartuzach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 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18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,7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013BD1F2" w14:textId="57F9CD2B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Ogród botaniczny w Gołubiu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12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,2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6EF1D597" w14:textId="54C53178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Wiatrak </w:t>
      </w:r>
      <w:r w:rsidR="00844D88">
        <w:rPr>
          <w:rFonts w:eastAsia="Times New Roman" w:cs="Arial"/>
          <w:spacing w:val="9"/>
          <w:szCs w:val="24"/>
          <w:lang w:eastAsia="pl-PL"/>
        </w:rPr>
        <w:t>S</w:t>
      </w:r>
      <w:r w:rsidRPr="00844D88">
        <w:rPr>
          <w:rFonts w:eastAsia="Times New Roman" w:cs="Arial"/>
          <w:spacing w:val="9"/>
          <w:szCs w:val="24"/>
          <w:lang w:eastAsia="pl-PL"/>
        </w:rPr>
        <w:t>obótka</w:t>
      </w:r>
      <w:r w:rsidR="00844D88">
        <w:rPr>
          <w:rFonts w:eastAsia="Times New Roman" w:cs="Arial"/>
          <w:spacing w:val="9"/>
          <w:szCs w:val="24"/>
          <w:lang w:eastAsia="pl-PL"/>
        </w:rPr>
        <w:t xml:space="preserve"> w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R</w:t>
      </w:r>
      <w:r w:rsidR="00844D88">
        <w:rPr>
          <w:rFonts w:eastAsia="Times New Roman" w:cs="Arial"/>
          <w:spacing w:val="9"/>
          <w:szCs w:val="24"/>
          <w:lang w:eastAsia="pl-PL"/>
        </w:rPr>
        <w:t>ę</w:t>
      </w:r>
      <w:r w:rsidRPr="00844D88">
        <w:rPr>
          <w:rFonts w:eastAsia="Times New Roman" w:cs="Arial"/>
          <w:spacing w:val="9"/>
          <w:szCs w:val="24"/>
          <w:lang w:eastAsia="pl-PL"/>
        </w:rPr>
        <w:t>boszew</w:t>
      </w:r>
      <w:r w:rsidR="00844D88">
        <w:rPr>
          <w:rFonts w:eastAsia="Times New Roman" w:cs="Arial"/>
          <w:spacing w:val="9"/>
          <w:szCs w:val="24"/>
          <w:lang w:eastAsia="pl-PL"/>
        </w:rPr>
        <w:t>ie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11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,8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4EA80D7C" w14:textId="40563932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Muzeum kolejnictwa w Kościerzynie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 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20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,8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201A2DA8" w14:textId="46DD0775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Zamek Krzyżacki w Bytowie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>40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,2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2756572E" w14:textId="2873FA9B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Muzeum Hymnu Narodowego w Będominie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>ok.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29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,5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365B4EB0" w14:textId="0461E3C1" w:rsidR="0086466B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 xml:space="preserve">Świat Labiryntów </w:t>
      </w:r>
      <w:proofErr w:type="spellStart"/>
      <w:r w:rsidRPr="00844D88">
        <w:rPr>
          <w:rFonts w:eastAsia="Times New Roman" w:cs="Arial"/>
          <w:spacing w:val="9"/>
          <w:szCs w:val="24"/>
          <w:lang w:eastAsia="pl-PL"/>
        </w:rPr>
        <w:t>Bliziny</w:t>
      </w:r>
      <w:proofErr w:type="spellEnd"/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–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</w:t>
      </w:r>
      <w:r w:rsidR="00B013BA" w:rsidRPr="00844D88">
        <w:rPr>
          <w:rFonts w:eastAsia="Times New Roman" w:cs="Arial"/>
          <w:spacing w:val="9"/>
          <w:szCs w:val="24"/>
          <w:lang w:eastAsia="pl-PL"/>
        </w:rPr>
        <w:t xml:space="preserve">ok. </w:t>
      </w:r>
      <w:r w:rsidRPr="00844D88">
        <w:rPr>
          <w:rFonts w:eastAsia="Times New Roman" w:cs="Arial"/>
          <w:spacing w:val="9"/>
          <w:szCs w:val="24"/>
          <w:lang w:eastAsia="pl-PL"/>
        </w:rPr>
        <w:t>38</w:t>
      </w:r>
      <w:r w:rsidR="00CE751B" w:rsidRPr="00844D88">
        <w:rPr>
          <w:rFonts w:eastAsia="Times New Roman" w:cs="Arial"/>
          <w:spacing w:val="9"/>
          <w:szCs w:val="24"/>
          <w:lang w:eastAsia="pl-PL"/>
        </w:rPr>
        <w:t>,5</w:t>
      </w:r>
      <w:r w:rsidRPr="00844D88">
        <w:rPr>
          <w:rFonts w:eastAsia="Times New Roman" w:cs="Arial"/>
          <w:spacing w:val="9"/>
          <w:szCs w:val="24"/>
          <w:lang w:eastAsia="pl-PL"/>
        </w:rPr>
        <w:t xml:space="preserve"> km</w:t>
      </w:r>
      <w:r w:rsidR="00844D88">
        <w:rPr>
          <w:rFonts w:eastAsia="Times New Roman" w:cs="Arial"/>
          <w:spacing w:val="9"/>
          <w:szCs w:val="24"/>
          <w:lang w:eastAsia="pl-PL"/>
        </w:rPr>
        <w:t>,</w:t>
      </w:r>
    </w:p>
    <w:p w14:paraId="4B807893" w14:textId="4D662DC6" w:rsidR="00F90B61" w:rsidRPr="00844D88" w:rsidRDefault="0086466B" w:rsidP="00844D88">
      <w:pPr>
        <w:pStyle w:val="Akapitzlist"/>
        <w:numPr>
          <w:ilvl w:val="0"/>
          <w:numId w:val="9"/>
        </w:numPr>
        <w:ind w:left="1134" w:hanging="567"/>
        <w:rPr>
          <w:rFonts w:eastAsia="Times New Roman" w:cs="Arial"/>
          <w:spacing w:val="9"/>
          <w:szCs w:val="24"/>
          <w:lang w:eastAsia="pl-PL"/>
        </w:rPr>
      </w:pPr>
      <w:r w:rsidRPr="00844D88">
        <w:rPr>
          <w:rFonts w:eastAsia="Times New Roman" w:cs="Arial"/>
          <w:spacing w:val="9"/>
          <w:szCs w:val="24"/>
          <w:lang w:eastAsia="pl-PL"/>
        </w:rPr>
        <w:t>Liczne ścieżki rowerowe</w:t>
      </w:r>
      <w:r w:rsidR="00844D88">
        <w:rPr>
          <w:rFonts w:eastAsia="Times New Roman" w:cs="Arial"/>
          <w:spacing w:val="9"/>
          <w:szCs w:val="24"/>
          <w:lang w:eastAsia="pl-PL"/>
        </w:rPr>
        <w:t>.</w:t>
      </w:r>
    </w:p>
    <w:p w14:paraId="58E0E327" w14:textId="4327DB52" w:rsidR="00F90B61" w:rsidRPr="00B02E10" w:rsidRDefault="00F90B61" w:rsidP="00844D88">
      <w:pPr>
        <w:pStyle w:val="Nagwek1"/>
        <w:rPr>
          <w:rFonts w:eastAsia="Times New Roman"/>
          <w:lang w:eastAsia="pl-PL"/>
        </w:rPr>
      </w:pPr>
      <w:r w:rsidRPr="00B02E10">
        <w:rPr>
          <w:rFonts w:eastAsia="Times New Roman"/>
          <w:lang w:eastAsia="pl-PL"/>
        </w:rPr>
        <w:t>Obowiązujące regulaminy na miejscu:</w:t>
      </w:r>
    </w:p>
    <w:p w14:paraId="6B15A537" w14:textId="63F6F133" w:rsidR="00F90B61" w:rsidRPr="00844D88" w:rsidRDefault="00F90B61" w:rsidP="00844D88">
      <w:pPr>
        <w:pStyle w:val="Akapitzlist"/>
        <w:numPr>
          <w:ilvl w:val="0"/>
          <w:numId w:val="10"/>
        </w:numPr>
        <w:ind w:left="1134" w:hanging="567"/>
        <w:rPr>
          <w:rFonts w:ascii="Helvetica" w:eastAsia="Times New Roman" w:hAnsi="Helvetica" w:cs="Helvetica"/>
          <w:spacing w:val="9"/>
          <w:szCs w:val="24"/>
          <w:lang w:eastAsia="pl-PL"/>
        </w:rPr>
      </w:pPr>
      <w:r w:rsidRPr="00844D88">
        <w:rPr>
          <w:rFonts w:ascii="Helvetica" w:eastAsia="Times New Roman" w:hAnsi="Helvetica" w:cs="Helvetica"/>
          <w:spacing w:val="9"/>
          <w:szCs w:val="24"/>
          <w:lang w:eastAsia="pl-PL"/>
        </w:rPr>
        <w:t>Regulamin Ośrodka Wypoczynkowego w Łączynie</w:t>
      </w:r>
      <w:r w:rsidR="00844D88" w:rsidRPr="00844D88">
        <w:rPr>
          <w:rFonts w:ascii="Helvetica" w:eastAsia="Times New Roman" w:hAnsi="Helvetica" w:cs="Helvetica"/>
          <w:spacing w:val="9"/>
          <w:szCs w:val="24"/>
          <w:lang w:eastAsia="pl-PL"/>
        </w:rPr>
        <w:t>,</w:t>
      </w:r>
    </w:p>
    <w:p w14:paraId="44F8BCFE" w14:textId="2BBD8F54" w:rsidR="00F90B61" w:rsidRPr="00844D88" w:rsidRDefault="00F90B61" w:rsidP="00844D88">
      <w:pPr>
        <w:pStyle w:val="Akapitzlist"/>
        <w:numPr>
          <w:ilvl w:val="0"/>
          <w:numId w:val="10"/>
        </w:numPr>
        <w:ind w:left="1134" w:hanging="567"/>
        <w:rPr>
          <w:rFonts w:ascii="Helvetica" w:eastAsia="Times New Roman" w:hAnsi="Helvetica" w:cs="Helvetica"/>
          <w:spacing w:val="9"/>
          <w:szCs w:val="24"/>
          <w:lang w:eastAsia="pl-PL"/>
        </w:rPr>
      </w:pPr>
      <w:r w:rsidRPr="00844D88">
        <w:rPr>
          <w:rFonts w:ascii="Helvetica" w:eastAsia="Times New Roman" w:hAnsi="Helvetica" w:cs="Helvetica"/>
          <w:spacing w:val="9"/>
          <w:szCs w:val="24"/>
          <w:lang w:eastAsia="pl-PL"/>
        </w:rPr>
        <w:t>Regulamin Ośrodka Wypoczynkowego, pobyt z psem</w:t>
      </w:r>
      <w:r w:rsidR="00844D88" w:rsidRPr="00844D88">
        <w:rPr>
          <w:rFonts w:ascii="Helvetica" w:eastAsia="Times New Roman" w:hAnsi="Helvetica" w:cs="Helvetica"/>
          <w:spacing w:val="9"/>
          <w:szCs w:val="24"/>
          <w:lang w:eastAsia="pl-PL"/>
        </w:rPr>
        <w:t>,</w:t>
      </w:r>
    </w:p>
    <w:p w14:paraId="617B3508" w14:textId="7116BC1F" w:rsidR="00F90B61" w:rsidRPr="00844D88" w:rsidRDefault="00F90B61" w:rsidP="00844D88">
      <w:pPr>
        <w:pStyle w:val="Akapitzlist"/>
        <w:numPr>
          <w:ilvl w:val="0"/>
          <w:numId w:val="10"/>
        </w:numPr>
        <w:ind w:left="1134" w:hanging="567"/>
        <w:rPr>
          <w:rFonts w:ascii="Helvetica" w:eastAsia="Times New Roman" w:hAnsi="Helvetica" w:cs="Helvetica"/>
          <w:spacing w:val="9"/>
          <w:szCs w:val="24"/>
          <w:lang w:eastAsia="pl-PL"/>
        </w:rPr>
      </w:pPr>
      <w:r w:rsidRPr="00844D88">
        <w:rPr>
          <w:rFonts w:ascii="Helvetica" w:eastAsia="Times New Roman" w:hAnsi="Helvetica" w:cs="Helvetica"/>
          <w:spacing w:val="9"/>
          <w:szCs w:val="24"/>
          <w:lang w:eastAsia="pl-PL"/>
        </w:rPr>
        <w:t>Regulamin wypożyczania sprzętu wodnego.</w:t>
      </w:r>
    </w:p>
    <w:p w14:paraId="103BED7F" w14:textId="6612DAE8" w:rsidR="0086466B" w:rsidRPr="00B02E10" w:rsidRDefault="0086466B" w:rsidP="00BB6D44">
      <w:pPr>
        <w:spacing w:before="105" w:after="100" w:afterAutospacing="1" w:line="240" w:lineRule="auto"/>
        <w:rPr>
          <w:rFonts w:ascii="Helvetica" w:eastAsia="Times New Roman" w:hAnsi="Helvetica" w:cs="Helvetica"/>
          <w:spacing w:val="9"/>
          <w:szCs w:val="24"/>
          <w:lang w:eastAsia="pl-PL"/>
        </w:rPr>
      </w:pPr>
    </w:p>
    <w:p w14:paraId="6A0218BB" w14:textId="77777777" w:rsidR="00BB6D44" w:rsidRPr="00B02E10" w:rsidRDefault="00BB6D44" w:rsidP="00BB6D44">
      <w:pPr>
        <w:spacing w:line="240" w:lineRule="auto"/>
        <w:rPr>
          <w:rFonts w:ascii="Helvetica" w:eastAsia="Times New Roman" w:hAnsi="Helvetica" w:cs="Helvetica"/>
          <w:spacing w:val="4"/>
          <w:szCs w:val="24"/>
          <w:lang w:eastAsia="pl-PL"/>
        </w:rPr>
      </w:pPr>
    </w:p>
    <w:p w14:paraId="636041B5" w14:textId="0BA614DC" w:rsidR="00BB6D44" w:rsidRPr="00B02E10" w:rsidRDefault="00BB6D44" w:rsidP="00710F0F">
      <w:pPr>
        <w:spacing w:before="288" w:after="288" w:line="240" w:lineRule="auto"/>
        <w:rPr>
          <w:rFonts w:ascii="Helvetica" w:eastAsia="Times New Roman" w:hAnsi="Helvetica" w:cs="Helvetica"/>
          <w:spacing w:val="4"/>
          <w:szCs w:val="24"/>
          <w:lang w:eastAsia="pl-PL"/>
        </w:rPr>
      </w:pPr>
    </w:p>
    <w:p w14:paraId="641BDA0A" w14:textId="77777777" w:rsidR="00CC7699" w:rsidRPr="00F136FB" w:rsidRDefault="00CC7699"/>
    <w:sectPr w:rsidR="00CC7699" w:rsidRPr="00F1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A80"/>
    <w:multiLevelType w:val="hybridMultilevel"/>
    <w:tmpl w:val="D1EA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D01"/>
    <w:multiLevelType w:val="hybridMultilevel"/>
    <w:tmpl w:val="50BCC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A1309"/>
    <w:multiLevelType w:val="hybridMultilevel"/>
    <w:tmpl w:val="507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D6D"/>
    <w:multiLevelType w:val="hybridMultilevel"/>
    <w:tmpl w:val="402E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153E"/>
    <w:multiLevelType w:val="hybridMultilevel"/>
    <w:tmpl w:val="3CB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BAA"/>
    <w:multiLevelType w:val="hybridMultilevel"/>
    <w:tmpl w:val="AD0C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3D0"/>
    <w:multiLevelType w:val="hybridMultilevel"/>
    <w:tmpl w:val="DCC4F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B51"/>
    <w:multiLevelType w:val="hybridMultilevel"/>
    <w:tmpl w:val="BADAE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0AFF"/>
    <w:multiLevelType w:val="multilevel"/>
    <w:tmpl w:val="10E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87D73"/>
    <w:multiLevelType w:val="hybridMultilevel"/>
    <w:tmpl w:val="F886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05758">
    <w:abstractNumId w:val="8"/>
  </w:num>
  <w:num w:numId="2" w16cid:durableId="1695572962">
    <w:abstractNumId w:val="1"/>
  </w:num>
  <w:num w:numId="3" w16cid:durableId="714624333">
    <w:abstractNumId w:val="5"/>
  </w:num>
  <w:num w:numId="4" w16cid:durableId="1696149884">
    <w:abstractNumId w:val="0"/>
  </w:num>
  <w:num w:numId="5" w16cid:durableId="718819810">
    <w:abstractNumId w:val="9"/>
  </w:num>
  <w:num w:numId="6" w16cid:durableId="492259049">
    <w:abstractNumId w:val="2"/>
  </w:num>
  <w:num w:numId="7" w16cid:durableId="638608964">
    <w:abstractNumId w:val="3"/>
  </w:num>
  <w:num w:numId="8" w16cid:durableId="1804158833">
    <w:abstractNumId w:val="7"/>
  </w:num>
  <w:num w:numId="9" w16cid:durableId="818765595">
    <w:abstractNumId w:val="4"/>
  </w:num>
  <w:num w:numId="10" w16cid:durableId="114697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E"/>
    <w:rsid w:val="00070900"/>
    <w:rsid w:val="00084FB8"/>
    <w:rsid w:val="00191965"/>
    <w:rsid w:val="0022744B"/>
    <w:rsid w:val="002F45A3"/>
    <w:rsid w:val="003127F6"/>
    <w:rsid w:val="00457C1C"/>
    <w:rsid w:val="004C02BD"/>
    <w:rsid w:val="00511C42"/>
    <w:rsid w:val="00563B9F"/>
    <w:rsid w:val="005A6A0A"/>
    <w:rsid w:val="005E0D86"/>
    <w:rsid w:val="006A4400"/>
    <w:rsid w:val="00710F0F"/>
    <w:rsid w:val="007227EC"/>
    <w:rsid w:val="00844D88"/>
    <w:rsid w:val="0086466B"/>
    <w:rsid w:val="008861FE"/>
    <w:rsid w:val="00907094"/>
    <w:rsid w:val="00AA61ED"/>
    <w:rsid w:val="00AA73F1"/>
    <w:rsid w:val="00B013BA"/>
    <w:rsid w:val="00B02E10"/>
    <w:rsid w:val="00B15A6B"/>
    <w:rsid w:val="00BB4440"/>
    <w:rsid w:val="00BB6D44"/>
    <w:rsid w:val="00BF526E"/>
    <w:rsid w:val="00C81ABD"/>
    <w:rsid w:val="00CC7699"/>
    <w:rsid w:val="00CE751B"/>
    <w:rsid w:val="00D1209F"/>
    <w:rsid w:val="00D51C80"/>
    <w:rsid w:val="00D57206"/>
    <w:rsid w:val="00DA1A43"/>
    <w:rsid w:val="00E27AFB"/>
    <w:rsid w:val="00ED1747"/>
    <w:rsid w:val="00F136FB"/>
    <w:rsid w:val="00F81989"/>
    <w:rsid w:val="00F90B61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D997"/>
  <w15:chartTrackingRefBased/>
  <w15:docId w15:val="{6A47404A-05E4-4202-8469-6AD2762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7F6"/>
    <w:pPr>
      <w:spacing w:after="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7F6"/>
    <w:pPr>
      <w:keepNext/>
      <w:keepLines/>
      <w:spacing w:before="360" w:after="120"/>
      <w:outlineLvl w:val="0"/>
    </w:pPr>
    <w:rPr>
      <w:rFonts w:eastAsiaTheme="majorEastAsia" w:cstheme="majorBidi"/>
      <w:b/>
      <w:color w:val="0041D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7F6"/>
    <w:pPr>
      <w:keepNext/>
      <w:keepLines/>
      <w:spacing w:before="40"/>
      <w:outlineLvl w:val="1"/>
    </w:pPr>
    <w:rPr>
      <w:rFonts w:eastAsiaTheme="majorEastAsia" w:cstheme="majorBidi"/>
      <w:b/>
      <w:color w:val="0041D2"/>
      <w:sz w:val="3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66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27F6"/>
    <w:rPr>
      <w:rFonts w:ascii="Arial" w:eastAsiaTheme="majorEastAsia" w:hAnsi="Arial" w:cstheme="majorBidi"/>
      <w:b/>
      <w:color w:val="0041D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27F6"/>
    <w:rPr>
      <w:rFonts w:ascii="Arial" w:eastAsiaTheme="majorEastAsia" w:hAnsi="Arial" w:cstheme="majorBidi"/>
      <w:b/>
      <w:color w:val="0041D2"/>
      <w:sz w:val="30"/>
      <w:szCs w:val="26"/>
    </w:rPr>
  </w:style>
  <w:style w:type="paragraph" w:styleId="Akapitzlist">
    <w:name w:val="List Paragraph"/>
    <w:basedOn w:val="Normalny"/>
    <w:uiPriority w:val="34"/>
    <w:qFormat/>
    <w:rsid w:val="0031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3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684">
          <w:marLeft w:val="0"/>
          <w:marRight w:val="0"/>
          <w:marTop w:val="30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4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897">
          <w:marLeft w:val="0"/>
          <w:marRight w:val="0"/>
          <w:marTop w:val="30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9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sites/default/files/nodes/akty_normatywne/114064/files/zalacznik_6a_cennik_bazy_noclegowe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584D698DCF48A689686F48874754" ma:contentTypeVersion="14" ma:contentTypeDescription="Create a new document." ma:contentTypeScope="" ma:versionID="39fffc7b65a24610af143aad794a9638">
  <xsd:schema xmlns:xsd="http://www.w3.org/2001/XMLSchema" xmlns:xs="http://www.w3.org/2001/XMLSchema" xmlns:p="http://schemas.microsoft.com/office/2006/metadata/properties" xmlns:ns3="184dde28-c656-4fca-8915-9b8b3c66d617" xmlns:ns4="89480ac5-34f6-42c4-8aaf-fafee5d8b87f" targetNamespace="http://schemas.microsoft.com/office/2006/metadata/properties" ma:root="true" ma:fieldsID="7a237a1d47b559819d95a58a9781010c" ns3:_="" ns4:_="">
    <xsd:import namespace="184dde28-c656-4fca-8915-9b8b3c66d617"/>
    <xsd:import namespace="89480ac5-34f6-42c4-8aaf-fafee5d8b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dde28-c656-4fca-8915-9b8b3c66d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0ac5-34f6-42c4-8aaf-fafee5d8b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4dde28-c656-4fca-8915-9b8b3c66d6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40791-4F4C-4065-A6BB-287913CC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dde28-c656-4fca-8915-9b8b3c66d617"/>
    <ds:schemaRef ds:uri="89480ac5-34f6-42c4-8aaf-fafee5d8b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521C1-2113-4BB2-BA31-AAC65483EE04}">
  <ds:schemaRefs>
    <ds:schemaRef ds:uri="http://schemas.microsoft.com/office/2006/metadata/properties"/>
    <ds:schemaRef ds:uri="http://schemas.microsoft.com/office/infopath/2007/PartnerControls"/>
    <ds:schemaRef ds:uri="184dde28-c656-4fca-8915-9b8b3c66d617"/>
  </ds:schemaRefs>
</ds:datastoreItem>
</file>

<file path=customXml/itemProps3.xml><?xml version="1.0" encoding="utf-8"?>
<ds:datastoreItem xmlns:ds="http://schemas.openxmlformats.org/officeDocument/2006/customXml" ds:itemID="{2FAECC19-1A95-45BA-8632-B4EBF7831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Formela</dc:creator>
  <cp:keywords/>
  <dc:description/>
  <cp:lastModifiedBy>monika.pietrzak@it.ug</cp:lastModifiedBy>
  <cp:revision>2</cp:revision>
  <dcterms:created xsi:type="dcterms:W3CDTF">2024-03-18T12:30:00Z</dcterms:created>
  <dcterms:modified xsi:type="dcterms:W3CDTF">2024-03-18T12:30:00Z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0x010100DB24584D698DCF48A689686F48874754</vt:lpwstr>
  </property>
</Properties>
</file>