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0644" w14:textId="77777777" w:rsidR="008A4F88" w:rsidRPr="008A4F88" w:rsidRDefault="008A4F88" w:rsidP="008A4F88">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A4F88">
        <w:rPr>
          <w:rFonts w:ascii="Calibri Light" w:eastAsia="Times New Roman" w:hAnsi="Calibri Light" w:cs="Calibri Light"/>
          <w:b/>
          <w:bCs/>
          <w:color w:val="141414"/>
          <w:kern w:val="0"/>
          <w:sz w:val="24"/>
          <w:szCs w:val="24"/>
          <w:shd w:val="clear" w:color="auto" w:fill="FFFFFF"/>
          <w:lang w:val="en-US" w:eastAsia="pl-PL"/>
          <w14:ligatures w14:val="none"/>
        </w:rPr>
        <w:t>Sports packages</w:t>
      </w:r>
      <w:r w:rsidRPr="008A4F88">
        <w:rPr>
          <w:rFonts w:ascii="Calibri Light" w:eastAsia="Times New Roman" w:hAnsi="Calibri Light" w:cs="Calibri Light"/>
          <w:color w:val="141414"/>
          <w:kern w:val="0"/>
          <w:sz w:val="24"/>
          <w:szCs w:val="24"/>
          <w:shd w:val="clear" w:color="auto" w:fill="FFFFFF"/>
          <w:lang w:val="en-US" w:eastAsia="pl-PL"/>
          <w14:ligatures w14:val="none"/>
        </w:rPr>
        <w:t xml:space="preserve"> from </w:t>
      </w:r>
      <w:proofErr w:type="spellStart"/>
      <w:r w:rsidRPr="008A4F88">
        <w:rPr>
          <w:rFonts w:ascii="Calibri Light" w:eastAsia="Times New Roman" w:hAnsi="Calibri Light" w:cs="Calibri Light"/>
          <w:b/>
          <w:bCs/>
          <w:color w:val="141414"/>
          <w:kern w:val="0"/>
          <w:sz w:val="24"/>
          <w:szCs w:val="24"/>
          <w:shd w:val="clear" w:color="auto" w:fill="FFFFFF"/>
          <w:lang w:val="en-US" w:eastAsia="pl-PL"/>
          <w14:ligatures w14:val="none"/>
        </w:rPr>
        <w:t>Medicover</w:t>
      </w:r>
      <w:proofErr w:type="spellEnd"/>
      <w:r w:rsidRPr="008A4F88">
        <w:rPr>
          <w:rFonts w:ascii="Calibri Light" w:eastAsia="Times New Roman" w:hAnsi="Calibri Light" w:cs="Calibri Light"/>
          <w:b/>
          <w:bCs/>
          <w:color w:val="141414"/>
          <w:kern w:val="0"/>
          <w:sz w:val="24"/>
          <w:szCs w:val="24"/>
          <w:shd w:val="clear" w:color="auto" w:fill="FFFFFF"/>
          <w:lang w:val="en-US" w:eastAsia="pl-PL"/>
          <w14:ligatures w14:val="none"/>
        </w:rPr>
        <w:t xml:space="preserve"> Sport</w:t>
      </w:r>
      <w:r w:rsidRPr="008A4F88">
        <w:rPr>
          <w:rFonts w:ascii="Calibri Light" w:eastAsia="Times New Roman" w:hAnsi="Calibri Light" w:cs="Calibri Light"/>
          <w:color w:val="141414"/>
          <w:kern w:val="0"/>
          <w:sz w:val="24"/>
          <w:szCs w:val="24"/>
          <w:shd w:val="clear" w:color="auto" w:fill="FFFFFF"/>
          <w:lang w:val="en-US" w:eastAsia="pl-PL"/>
          <w14:ligatures w14:val="none"/>
        </w:rPr>
        <w:t>.</w:t>
      </w:r>
    </w:p>
    <w:p w14:paraId="1A194E0D" w14:textId="77777777" w:rsidR="008A4F88" w:rsidRPr="008A4F88" w:rsidRDefault="008A4F88" w:rsidP="008A4F88">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A4F88">
        <w:rPr>
          <w:rFonts w:ascii="Calibri Light" w:eastAsia="Times New Roman" w:hAnsi="Calibri Light" w:cs="Calibri Light"/>
          <w:color w:val="141414"/>
          <w:kern w:val="0"/>
          <w:sz w:val="24"/>
          <w:szCs w:val="24"/>
          <w:shd w:val="clear" w:color="auto" w:fill="FFFFFF"/>
          <w:lang w:val="en-US" w:eastAsia="pl-PL"/>
          <w14:ligatures w14:val="none"/>
        </w:rPr>
        <w:t xml:space="preserve">There is a choice of </w:t>
      </w:r>
      <w:proofErr w:type="spellStart"/>
      <w:r w:rsidRPr="008A4F88">
        <w:rPr>
          <w:rFonts w:ascii="Calibri Light" w:eastAsia="Times New Roman" w:hAnsi="Calibri Light" w:cs="Calibri Light"/>
          <w:color w:val="141414"/>
          <w:kern w:val="0"/>
          <w:sz w:val="24"/>
          <w:szCs w:val="24"/>
          <w:shd w:val="clear" w:color="auto" w:fill="FFFFFF"/>
          <w:lang w:val="en-US" w:eastAsia="pl-PL"/>
          <w14:ligatures w14:val="none"/>
        </w:rPr>
        <w:t>goFIT</w:t>
      </w:r>
      <w:proofErr w:type="spellEnd"/>
      <w:r w:rsidRPr="008A4F88">
        <w:rPr>
          <w:rFonts w:ascii="Calibri Light" w:eastAsia="Times New Roman" w:hAnsi="Calibri Light" w:cs="Calibri Light"/>
          <w:color w:val="141414"/>
          <w:kern w:val="0"/>
          <w:sz w:val="24"/>
          <w:szCs w:val="24"/>
          <w:shd w:val="clear" w:color="auto" w:fill="FFFFFF"/>
          <w:lang w:val="en-US" w:eastAsia="pl-PL"/>
          <w14:ligatures w14:val="none"/>
        </w:rPr>
        <w:t xml:space="preserve"> main packages for </w:t>
      </w:r>
      <w:r w:rsidRPr="008A4F88">
        <w:rPr>
          <w:rFonts w:ascii="Calibri Light" w:eastAsia="Times New Roman" w:hAnsi="Calibri Light" w:cs="Calibri Light"/>
          <w:b/>
          <w:bCs/>
          <w:color w:val="141414"/>
          <w:kern w:val="0"/>
          <w:sz w:val="24"/>
          <w:szCs w:val="24"/>
          <w:shd w:val="clear" w:color="auto" w:fill="FFFFFF"/>
          <w:lang w:val="en-US" w:eastAsia="pl-PL"/>
          <w14:ligatures w14:val="none"/>
        </w:rPr>
        <w:t>employees</w:t>
      </w:r>
      <w:r w:rsidRPr="008A4F88">
        <w:rPr>
          <w:rFonts w:ascii="Calibri Light" w:eastAsia="Times New Roman" w:hAnsi="Calibri Light" w:cs="Calibri Light"/>
          <w:color w:val="141414"/>
          <w:kern w:val="0"/>
          <w:sz w:val="24"/>
          <w:szCs w:val="24"/>
          <w:shd w:val="clear" w:color="auto" w:fill="FFFFFF"/>
          <w:lang w:val="en-US" w:eastAsia="pl-PL"/>
          <w14:ligatures w14:val="none"/>
        </w:rPr>
        <w:t>:</w:t>
      </w:r>
    </w:p>
    <w:p w14:paraId="57D3F90D" w14:textId="77777777" w:rsidR="008A4F88" w:rsidRPr="008A4F88" w:rsidRDefault="008A4F88" w:rsidP="008A4F88">
      <w:pPr>
        <w:numPr>
          <w:ilvl w:val="0"/>
          <w:numId w:val="1"/>
        </w:numPr>
        <w:spacing w:before="100" w:beforeAutospacing="1" w:after="100" w:afterAutospacing="1" w:line="240" w:lineRule="auto"/>
        <w:ind w:left="840"/>
        <w:rPr>
          <w:rFonts w:ascii="Times New Roman" w:eastAsia="Times New Roman" w:hAnsi="Times New Roman" w:cs="Times New Roman"/>
          <w:kern w:val="0"/>
          <w:sz w:val="24"/>
          <w:szCs w:val="24"/>
          <w:lang w:eastAsia="pl-PL"/>
          <w14:ligatures w14:val="none"/>
        </w:rPr>
      </w:pPr>
      <w:r w:rsidRPr="008A4F88">
        <w:rPr>
          <w:rFonts w:ascii="Calibri Light" w:eastAsia="Times New Roman" w:hAnsi="Calibri Light" w:cs="Calibri Light"/>
          <w:color w:val="141414"/>
          <w:kern w:val="0"/>
          <w:sz w:val="24"/>
          <w:szCs w:val="24"/>
          <w:shd w:val="clear" w:color="auto" w:fill="FFFFFF"/>
          <w:lang w:val="en-US" w:eastAsia="pl-PL"/>
          <w14:ligatures w14:val="none"/>
        </w:rPr>
        <w:t>unlimited</w:t>
      </w:r>
    </w:p>
    <w:p w14:paraId="7A0647A1" w14:textId="77777777" w:rsidR="008A4F88" w:rsidRPr="008A4F88" w:rsidRDefault="008A4F88" w:rsidP="008A4F88">
      <w:pPr>
        <w:numPr>
          <w:ilvl w:val="0"/>
          <w:numId w:val="1"/>
        </w:numPr>
        <w:spacing w:before="100" w:beforeAutospacing="1" w:after="100" w:afterAutospacing="1" w:line="240" w:lineRule="auto"/>
        <w:ind w:left="840"/>
        <w:rPr>
          <w:rFonts w:ascii="Times New Roman" w:eastAsia="Times New Roman" w:hAnsi="Times New Roman" w:cs="Times New Roman"/>
          <w:kern w:val="0"/>
          <w:sz w:val="24"/>
          <w:szCs w:val="24"/>
          <w:lang w:eastAsia="pl-PL"/>
          <w14:ligatures w14:val="none"/>
        </w:rPr>
      </w:pPr>
      <w:r w:rsidRPr="008A4F88">
        <w:rPr>
          <w:rFonts w:ascii="Calibri Light" w:eastAsia="Times New Roman" w:hAnsi="Calibri Light" w:cs="Calibri Light"/>
          <w:color w:val="141414"/>
          <w:kern w:val="0"/>
          <w:sz w:val="24"/>
          <w:szCs w:val="24"/>
          <w:shd w:val="clear" w:color="auto" w:fill="FFFFFF"/>
          <w:lang w:val="en-US" w:eastAsia="pl-PL"/>
          <w14:ligatures w14:val="none"/>
        </w:rPr>
        <w:t>for 2 times a week</w:t>
      </w:r>
    </w:p>
    <w:p w14:paraId="5DF6D882" w14:textId="77777777" w:rsidR="008A4F88" w:rsidRPr="008A4F88" w:rsidRDefault="008A4F88" w:rsidP="008A4F88">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A4F88">
        <w:rPr>
          <w:rFonts w:ascii="Calibri Light" w:eastAsia="Times New Roman" w:hAnsi="Calibri Light" w:cs="Calibri Light"/>
          <w:color w:val="141414"/>
          <w:kern w:val="0"/>
          <w:sz w:val="24"/>
          <w:szCs w:val="24"/>
          <w:shd w:val="clear" w:color="auto" w:fill="FFFFFF"/>
          <w:lang w:val="en-US" w:eastAsia="pl-PL"/>
          <w14:ligatures w14:val="none"/>
        </w:rPr>
        <w:t>Which are partly financed by the employer according to the table:</w:t>
      </w:r>
    </w:p>
    <w:tbl>
      <w:tblPr>
        <w:tblW w:w="9345" w:type="dxa"/>
        <w:shd w:val="clear" w:color="auto" w:fill="FFFFFF"/>
        <w:tblCellMar>
          <w:top w:w="15" w:type="dxa"/>
          <w:left w:w="15" w:type="dxa"/>
          <w:bottom w:w="15" w:type="dxa"/>
          <w:right w:w="15" w:type="dxa"/>
        </w:tblCellMar>
        <w:tblLook w:val="04A0" w:firstRow="1" w:lastRow="0" w:firstColumn="1" w:lastColumn="0" w:noHBand="0" w:noVBand="1"/>
      </w:tblPr>
      <w:tblGrid>
        <w:gridCol w:w="2220"/>
        <w:gridCol w:w="1890"/>
        <w:gridCol w:w="1845"/>
        <w:gridCol w:w="1695"/>
        <w:gridCol w:w="1695"/>
      </w:tblGrid>
      <w:tr w:rsidR="008A4F88" w:rsidRPr="008A4F88" w14:paraId="195161CA" w14:textId="77777777" w:rsidTr="008A4F88">
        <w:trPr>
          <w:trHeight w:val="300"/>
        </w:trPr>
        <w:tc>
          <w:tcPr>
            <w:tcW w:w="2220" w:type="dxa"/>
            <w:tcBorders>
              <w:top w:val="single" w:sz="6" w:space="0" w:color="000000"/>
              <w:left w:val="single" w:sz="6" w:space="0" w:color="000000"/>
              <w:bottom w:val="single" w:sz="6" w:space="0" w:color="000000"/>
              <w:right w:val="single" w:sz="6" w:space="0" w:color="000000"/>
            </w:tcBorders>
            <w:shd w:val="clear" w:color="auto" w:fill="D9D9D9"/>
            <w:noWrap/>
            <w:tcMar>
              <w:top w:w="0" w:type="dxa"/>
              <w:left w:w="75" w:type="dxa"/>
              <w:bottom w:w="0" w:type="dxa"/>
              <w:right w:w="75" w:type="dxa"/>
            </w:tcMar>
            <w:vAlign w:val="bottom"/>
            <w:hideMark/>
          </w:tcPr>
          <w:p w14:paraId="61DCD827" w14:textId="77777777" w:rsidR="008A4F88" w:rsidRPr="008A4F88" w:rsidRDefault="008A4F88" w:rsidP="008A4F88">
            <w:pPr>
              <w:spacing w:before="100" w:beforeAutospacing="1" w:after="100" w:afterAutospacing="1" w:line="240" w:lineRule="auto"/>
              <w:jc w:val="center"/>
              <w:rPr>
                <w:rFonts w:ascii="Times New Roman" w:eastAsia="Times New Roman" w:hAnsi="Times New Roman" w:cs="Times New Roman"/>
                <w:kern w:val="0"/>
                <w:sz w:val="24"/>
                <w:szCs w:val="24"/>
                <w:lang w:eastAsia="pl-PL"/>
                <w14:ligatures w14:val="none"/>
              </w:rPr>
            </w:pPr>
            <w:proofErr w:type="spellStart"/>
            <w:r w:rsidRPr="008A4F88">
              <w:rPr>
                <w:rFonts w:ascii="Calibri Light" w:eastAsia="Times New Roman" w:hAnsi="Calibri Light" w:cs="Calibri Light"/>
                <w:b/>
                <w:bCs/>
                <w:color w:val="000000"/>
                <w:kern w:val="0"/>
                <w:lang w:eastAsia="pl-PL"/>
                <w14:ligatures w14:val="none"/>
              </w:rPr>
              <w:t>Income</w:t>
            </w:r>
            <w:proofErr w:type="spellEnd"/>
            <w:r w:rsidRPr="008A4F88">
              <w:rPr>
                <w:rFonts w:ascii="Calibri Light" w:eastAsia="Times New Roman" w:hAnsi="Calibri Light" w:cs="Calibri Light"/>
                <w:b/>
                <w:bCs/>
                <w:color w:val="000000"/>
                <w:kern w:val="0"/>
                <w:lang w:eastAsia="pl-PL"/>
                <w14:ligatures w14:val="none"/>
              </w:rPr>
              <w:t xml:space="preserve"> </w:t>
            </w:r>
            <w:proofErr w:type="spellStart"/>
            <w:r w:rsidRPr="008A4F88">
              <w:rPr>
                <w:rFonts w:ascii="Calibri Light" w:eastAsia="Times New Roman" w:hAnsi="Calibri Light" w:cs="Calibri Light"/>
                <w:b/>
                <w:bCs/>
                <w:color w:val="000000"/>
                <w:kern w:val="0"/>
                <w:lang w:eastAsia="pl-PL"/>
                <w14:ligatures w14:val="none"/>
              </w:rPr>
              <w:t>thresholds</w:t>
            </w:r>
            <w:proofErr w:type="spellEnd"/>
            <w:r w:rsidRPr="008A4F88">
              <w:rPr>
                <w:rFonts w:ascii="Calibri Light" w:eastAsia="Times New Roman" w:hAnsi="Calibri Light" w:cs="Calibri Light"/>
                <w:b/>
                <w:bCs/>
                <w:color w:val="000000"/>
                <w:kern w:val="0"/>
                <w:lang w:eastAsia="pl-PL"/>
                <w14:ligatures w14:val="none"/>
              </w:rPr>
              <w:t>**</w:t>
            </w:r>
          </w:p>
        </w:tc>
        <w:tc>
          <w:tcPr>
            <w:tcW w:w="1890" w:type="dxa"/>
            <w:tcBorders>
              <w:top w:val="single" w:sz="6" w:space="0" w:color="000000"/>
              <w:left w:val="nil"/>
              <w:bottom w:val="single" w:sz="6" w:space="0" w:color="000000"/>
              <w:right w:val="single" w:sz="6" w:space="0" w:color="000000"/>
            </w:tcBorders>
            <w:shd w:val="clear" w:color="auto" w:fill="D9D9D9"/>
            <w:noWrap/>
            <w:tcMar>
              <w:top w:w="0" w:type="dxa"/>
              <w:left w:w="75" w:type="dxa"/>
              <w:bottom w:w="0" w:type="dxa"/>
              <w:right w:w="75" w:type="dxa"/>
            </w:tcMar>
            <w:vAlign w:val="bottom"/>
            <w:hideMark/>
          </w:tcPr>
          <w:p w14:paraId="705D43B4" w14:textId="77777777" w:rsidR="008A4F88" w:rsidRPr="008A4F88" w:rsidRDefault="008A4F88" w:rsidP="008A4F88">
            <w:pPr>
              <w:spacing w:before="100" w:beforeAutospacing="1" w:after="100" w:afterAutospacing="1" w:line="240" w:lineRule="auto"/>
              <w:jc w:val="center"/>
              <w:rPr>
                <w:rFonts w:ascii="Times New Roman" w:eastAsia="Times New Roman" w:hAnsi="Times New Roman" w:cs="Times New Roman"/>
                <w:kern w:val="0"/>
                <w:sz w:val="24"/>
                <w:szCs w:val="24"/>
                <w:lang w:eastAsia="pl-PL"/>
                <w14:ligatures w14:val="none"/>
              </w:rPr>
            </w:pPr>
            <w:proofErr w:type="spellStart"/>
            <w:r w:rsidRPr="008A4F88">
              <w:rPr>
                <w:rFonts w:ascii="Calibri Light" w:eastAsia="Times New Roman" w:hAnsi="Calibri Light" w:cs="Calibri Light"/>
                <w:color w:val="000000"/>
                <w:kern w:val="0"/>
                <w:lang w:eastAsia="pl-PL"/>
                <w14:ligatures w14:val="none"/>
              </w:rPr>
              <w:t>up</w:t>
            </w:r>
            <w:proofErr w:type="spellEnd"/>
            <w:r w:rsidRPr="008A4F88">
              <w:rPr>
                <w:rFonts w:ascii="Calibri Light" w:eastAsia="Times New Roman" w:hAnsi="Calibri Light" w:cs="Calibri Light"/>
                <w:color w:val="000000"/>
                <w:kern w:val="0"/>
                <w:lang w:eastAsia="pl-PL"/>
                <w14:ligatures w14:val="none"/>
              </w:rPr>
              <w:t xml:space="preserve"> to PLN 2500</w:t>
            </w:r>
          </w:p>
        </w:tc>
        <w:tc>
          <w:tcPr>
            <w:tcW w:w="1845" w:type="dxa"/>
            <w:tcBorders>
              <w:top w:val="single" w:sz="6" w:space="0" w:color="000000"/>
              <w:left w:val="nil"/>
              <w:bottom w:val="single" w:sz="6" w:space="0" w:color="000000"/>
              <w:right w:val="single" w:sz="6" w:space="0" w:color="000000"/>
            </w:tcBorders>
            <w:shd w:val="clear" w:color="auto" w:fill="D9D9D9"/>
            <w:noWrap/>
            <w:tcMar>
              <w:top w:w="0" w:type="dxa"/>
              <w:left w:w="75" w:type="dxa"/>
              <w:bottom w:w="0" w:type="dxa"/>
              <w:right w:w="75" w:type="dxa"/>
            </w:tcMar>
            <w:vAlign w:val="bottom"/>
            <w:hideMark/>
          </w:tcPr>
          <w:p w14:paraId="44FB540A" w14:textId="77777777" w:rsidR="008A4F88" w:rsidRPr="008A4F88" w:rsidRDefault="008A4F88" w:rsidP="008A4F88">
            <w:pPr>
              <w:spacing w:before="100" w:beforeAutospacing="1" w:after="100" w:afterAutospacing="1" w:line="240" w:lineRule="auto"/>
              <w:jc w:val="center"/>
              <w:rPr>
                <w:rFonts w:ascii="Times New Roman" w:eastAsia="Times New Roman" w:hAnsi="Times New Roman" w:cs="Times New Roman"/>
                <w:kern w:val="0"/>
                <w:sz w:val="24"/>
                <w:szCs w:val="24"/>
                <w:lang w:eastAsia="pl-PL"/>
                <w14:ligatures w14:val="none"/>
              </w:rPr>
            </w:pPr>
            <w:r w:rsidRPr="008A4F88">
              <w:rPr>
                <w:rFonts w:ascii="Calibri Light" w:eastAsia="Times New Roman" w:hAnsi="Calibri Light" w:cs="Calibri Light"/>
                <w:color w:val="000000"/>
                <w:kern w:val="0"/>
                <w:lang w:eastAsia="pl-PL"/>
                <w14:ligatures w14:val="none"/>
              </w:rPr>
              <w:t>PLN 2501-3500</w:t>
            </w:r>
          </w:p>
        </w:tc>
        <w:tc>
          <w:tcPr>
            <w:tcW w:w="1695" w:type="dxa"/>
            <w:tcBorders>
              <w:top w:val="single" w:sz="6" w:space="0" w:color="000000"/>
              <w:left w:val="nil"/>
              <w:bottom w:val="single" w:sz="6" w:space="0" w:color="000000"/>
              <w:right w:val="single" w:sz="6" w:space="0" w:color="000000"/>
            </w:tcBorders>
            <w:shd w:val="clear" w:color="auto" w:fill="D9D9D9"/>
            <w:noWrap/>
            <w:tcMar>
              <w:top w:w="0" w:type="dxa"/>
              <w:left w:w="75" w:type="dxa"/>
              <w:bottom w:w="0" w:type="dxa"/>
              <w:right w:w="75" w:type="dxa"/>
            </w:tcMar>
            <w:vAlign w:val="bottom"/>
            <w:hideMark/>
          </w:tcPr>
          <w:p w14:paraId="78D3E303" w14:textId="77777777" w:rsidR="008A4F88" w:rsidRPr="008A4F88" w:rsidRDefault="008A4F88" w:rsidP="008A4F88">
            <w:pPr>
              <w:spacing w:before="100" w:beforeAutospacing="1" w:after="100" w:afterAutospacing="1" w:line="240" w:lineRule="auto"/>
              <w:jc w:val="center"/>
              <w:rPr>
                <w:rFonts w:ascii="Times New Roman" w:eastAsia="Times New Roman" w:hAnsi="Times New Roman" w:cs="Times New Roman"/>
                <w:kern w:val="0"/>
                <w:sz w:val="24"/>
                <w:szCs w:val="24"/>
                <w:lang w:eastAsia="pl-PL"/>
                <w14:ligatures w14:val="none"/>
              </w:rPr>
            </w:pPr>
            <w:r w:rsidRPr="008A4F88">
              <w:rPr>
                <w:rFonts w:ascii="Calibri Light" w:eastAsia="Times New Roman" w:hAnsi="Calibri Light" w:cs="Calibri Light"/>
                <w:color w:val="000000"/>
                <w:kern w:val="0"/>
                <w:lang w:eastAsia="pl-PL"/>
                <w14:ligatures w14:val="none"/>
              </w:rPr>
              <w:t>PLN 3501-5000</w:t>
            </w:r>
          </w:p>
        </w:tc>
        <w:tc>
          <w:tcPr>
            <w:tcW w:w="1695" w:type="dxa"/>
            <w:tcBorders>
              <w:top w:val="single" w:sz="6" w:space="0" w:color="000000"/>
              <w:left w:val="nil"/>
              <w:bottom w:val="single" w:sz="6" w:space="0" w:color="000000"/>
              <w:right w:val="single" w:sz="6" w:space="0" w:color="000000"/>
            </w:tcBorders>
            <w:shd w:val="clear" w:color="auto" w:fill="D9D9D9"/>
            <w:noWrap/>
            <w:tcMar>
              <w:top w:w="0" w:type="dxa"/>
              <w:left w:w="75" w:type="dxa"/>
              <w:bottom w:w="0" w:type="dxa"/>
              <w:right w:w="75" w:type="dxa"/>
            </w:tcMar>
            <w:vAlign w:val="bottom"/>
            <w:hideMark/>
          </w:tcPr>
          <w:p w14:paraId="73B8F30E" w14:textId="77777777" w:rsidR="008A4F88" w:rsidRPr="008A4F88" w:rsidRDefault="008A4F88" w:rsidP="008A4F88">
            <w:pPr>
              <w:spacing w:before="100" w:beforeAutospacing="1" w:after="100" w:afterAutospacing="1" w:line="240" w:lineRule="auto"/>
              <w:jc w:val="center"/>
              <w:rPr>
                <w:rFonts w:ascii="Times New Roman" w:eastAsia="Times New Roman" w:hAnsi="Times New Roman" w:cs="Times New Roman"/>
                <w:kern w:val="0"/>
                <w:sz w:val="24"/>
                <w:szCs w:val="24"/>
                <w:lang w:eastAsia="pl-PL"/>
                <w14:ligatures w14:val="none"/>
              </w:rPr>
            </w:pPr>
            <w:proofErr w:type="spellStart"/>
            <w:r w:rsidRPr="008A4F88">
              <w:rPr>
                <w:rFonts w:ascii="Calibri Light" w:eastAsia="Times New Roman" w:hAnsi="Calibri Light" w:cs="Calibri Light"/>
                <w:color w:val="000000"/>
                <w:kern w:val="0"/>
                <w:lang w:eastAsia="pl-PL"/>
                <w14:ligatures w14:val="none"/>
              </w:rPr>
              <w:t>over</w:t>
            </w:r>
            <w:proofErr w:type="spellEnd"/>
            <w:r w:rsidRPr="008A4F88">
              <w:rPr>
                <w:rFonts w:ascii="Calibri Light" w:eastAsia="Times New Roman" w:hAnsi="Calibri Light" w:cs="Calibri Light"/>
                <w:color w:val="000000"/>
                <w:kern w:val="0"/>
                <w:lang w:eastAsia="pl-PL"/>
                <w14:ligatures w14:val="none"/>
              </w:rPr>
              <w:t xml:space="preserve"> PLN 5001</w:t>
            </w:r>
          </w:p>
        </w:tc>
      </w:tr>
      <w:tr w:rsidR="008A4F88" w:rsidRPr="008A4F88" w14:paraId="2778D578" w14:textId="77777777" w:rsidTr="008A4F88">
        <w:trPr>
          <w:trHeight w:val="600"/>
        </w:trPr>
        <w:tc>
          <w:tcPr>
            <w:tcW w:w="222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bottom"/>
            <w:hideMark/>
          </w:tcPr>
          <w:p w14:paraId="6221460B" w14:textId="77777777" w:rsidR="008A4F88" w:rsidRPr="008A4F88" w:rsidRDefault="008A4F88" w:rsidP="008A4F88">
            <w:pPr>
              <w:spacing w:before="100" w:beforeAutospacing="1" w:after="100" w:afterAutospacing="1" w:line="240" w:lineRule="auto"/>
              <w:jc w:val="center"/>
              <w:rPr>
                <w:rFonts w:ascii="Times New Roman" w:eastAsia="Times New Roman" w:hAnsi="Times New Roman" w:cs="Times New Roman"/>
                <w:kern w:val="0"/>
                <w:sz w:val="24"/>
                <w:szCs w:val="24"/>
                <w:lang w:eastAsia="pl-PL"/>
                <w14:ligatures w14:val="none"/>
              </w:rPr>
            </w:pPr>
            <w:proofErr w:type="spellStart"/>
            <w:r w:rsidRPr="008A4F88">
              <w:rPr>
                <w:rFonts w:ascii="Calibri Light" w:eastAsia="Times New Roman" w:hAnsi="Calibri Light" w:cs="Calibri Light"/>
                <w:b/>
                <w:bCs/>
                <w:color w:val="000000"/>
                <w:kern w:val="0"/>
                <w:lang w:eastAsia="pl-PL"/>
                <w14:ligatures w14:val="none"/>
              </w:rPr>
              <w:t>subsidy</w:t>
            </w:r>
            <w:proofErr w:type="spellEnd"/>
            <w:r w:rsidRPr="008A4F88">
              <w:rPr>
                <w:rFonts w:ascii="Calibri Light" w:eastAsia="Times New Roman" w:hAnsi="Calibri Light" w:cs="Calibri Light"/>
                <w:b/>
                <w:bCs/>
                <w:color w:val="000000"/>
                <w:kern w:val="0"/>
                <w:lang w:eastAsia="pl-PL"/>
                <w14:ligatures w14:val="none"/>
              </w:rPr>
              <w:t xml:space="preserve"> </w:t>
            </w:r>
            <w:proofErr w:type="spellStart"/>
            <w:r w:rsidRPr="008A4F88">
              <w:rPr>
                <w:rFonts w:ascii="Calibri Light" w:eastAsia="Times New Roman" w:hAnsi="Calibri Light" w:cs="Calibri Light"/>
                <w:b/>
                <w:bCs/>
                <w:color w:val="000000"/>
                <w:kern w:val="0"/>
                <w:lang w:eastAsia="pl-PL"/>
                <w14:ligatures w14:val="none"/>
              </w:rPr>
              <w:t>amount</w:t>
            </w:r>
            <w:proofErr w:type="spellEnd"/>
          </w:p>
        </w:tc>
        <w:tc>
          <w:tcPr>
            <w:tcW w:w="1890"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bottom"/>
            <w:hideMark/>
          </w:tcPr>
          <w:p w14:paraId="3188EEA9" w14:textId="77777777" w:rsidR="008A4F88" w:rsidRPr="008A4F88" w:rsidRDefault="008A4F88" w:rsidP="008A4F88">
            <w:pPr>
              <w:spacing w:before="100" w:beforeAutospacing="1" w:after="100" w:afterAutospacing="1" w:line="240" w:lineRule="auto"/>
              <w:jc w:val="center"/>
              <w:rPr>
                <w:rFonts w:ascii="Times New Roman" w:eastAsia="Times New Roman" w:hAnsi="Times New Roman" w:cs="Times New Roman"/>
                <w:kern w:val="0"/>
                <w:sz w:val="24"/>
                <w:szCs w:val="24"/>
                <w:lang w:eastAsia="pl-PL"/>
                <w14:ligatures w14:val="none"/>
              </w:rPr>
            </w:pPr>
            <w:r w:rsidRPr="008A4F88">
              <w:rPr>
                <w:rFonts w:ascii="Calibri Light" w:eastAsia="Times New Roman" w:hAnsi="Calibri Light" w:cs="Calibri Light"/>
                <w:color w:val="000000"/>
                <w:kern w:val="0"/>
                <w:lang w:eastAsia="pl-PL"/>
                <w14:ligatures w14:val="none"/>
              </w:rPr>
              <w:t>PLN 30</w:t>
            </w:r>
          </w:p>
        </w:tc>
        <w:tc>
          <w:tcPr>
            <w:tcW w:w="184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bottom"/>
            <w:hideMark/>
          </w:tcPr>
          <w:p w14:paraId="6D389AFD" w14:textId="77777777" w:rsidR="008A4F88" w:rsidRPr="008A4F88" w:rsidRDefault="008A4F88" w:rsidP="008A4F88">
            <w:pPr>
              <w:spacing w:before="100" w:beforeAutospacing="1" w:after="100" w:afterAutospacing="1" w:line="240" w:lineRule="auto"/>
              <w:jc w:val="center"/>
              <w:rPr>
                <w:rFonts w:ascii="Times New Roman" w:eastAsia="Times New Roman" w:hAnsi="Times New Roman" w:cs="Times New Roman"/>
                <w:kern w:val="0"/>
                <w:sz w:val="24"/>
                <w:szCs w:val="24"/>
                <w:lang w:eastAsia="pl-PL"/>
                <w14:ligatures w14:val="none"/>
              </w:rPr>
            </w:pPr>
            <w:r w:rsidRPr="008A4F88">
              <w:rPr>
                <w:rFonts w:ascii="Calibri Light" w:eastAsia="Times New Roman" w:hAnsi="Calibri Light" w:cs="Calibri Light"/>
                <w:color w:val="000000"/>
                <w:kern w:val="0"/>
                <w:lang w:eastAsia="pl-PL"/>
                <w14:ligatures w14:val="none"/>
              </w:rPr>
              <w:t>PLN 20</w:t>
            </w:r>
          </w:p>
        </w:tc>
        <w:tc>
          <w:tcPr>
            <w:tcW w:w="169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bottom"/>
            <w:hideMark/>
          </w:tcPr>
          <w:p w14:paraId="2F9ED4B2" w14:textId="77777777" w:rsidR="008A4F88" w:rsidRPr="008A4F88" w:rsidRDefault="008A4F88" w:rsidP="008A4F88">
            <w:pPr>
              <w:spacing w:before="100" w:beforeAutospacing="1" w:after="100" w:afterAutospacing="1" w:line="240" w:lineRule="auto"/>
              <w:jc w:val="center"/>
              <w:rPr>
                <w:rFonts w:ascii="Times New Roman" w:eastAsia="Times New Roman" w:hAnsi="Times New Roman" w:cs="Times New Roman"/>
                <w:kern w:val="0"/>
                <w:sz w:val="24"/>
                <w:szCs w:val="24"/>
                <w:lang w:eastAsia="pl-PL"/>
                <w14:ligatures w14:val="none"/>
              </w:rPr>
            </w:pPr>
            <w:r w:rsidRPr="008A4F88">
              <w:rPr>
                <w:rFonts w:ascii="Calibri Light" w:eastAsia="Times New Roman" w:hAnsi="Calibri Light" w:cs="Calibri Light"/>
                <w:color w:val="000000"/>
                <w:kern w:val="0"/>
                <w:lang w:eastAsia="pl-PL"/>
                <w14:ligatures w14:val="none"/>
              </w:rPr>
              <w:t>PLN 10</w:t>
            </w:r>
          </w:p>
        </w:tc>
        <w:tc>
          <w:tcPr>
            <w:tcW w:w="169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bottom"/>
            <w:hideMark/>
          </w:tcPr>
          <w:p w14:paraId="7B528302" w14:textId="77777777" w:rsidR="008A4F88" w:rsidRPr="008A4F88" w:rsidRDefault="008A4F88" w:rsidP="008A4F88">
            <w:pPr>
              <w:spacing w:before="100" w:beforeAutospacing="1" w:after="100" w:afterAutospacing="1" w:line="240" w:lineRule="auto"/>
              <w:jc w:val="center"/>
              <w:rPr>
                <w:rFonts w:ascii="Times New Roman" w:eastAsia="Times New Roman" w:hAnsi="Times New Roman" w:cs="Times New Roman"/>
                <w:kern w:val="0"/>
                <w:sz w:val="24"/>
                <w:szCs w:val="24"/>
                <w:lang w:eastAsia="pl-PL"/>
                <w14:ligatures w14:val="none"/>
              </w:rPr>
            </w:pPr>
            <w:r w:rsidRPr="008A4F88">
              <w:rPr>
                <w:rFonts w:ascii="Calibri Light" w:eastAsia="Times New Roman" w:hAnsi="Calibri Light" w:cs="Calibri Light"/>
                <w:color w:val="000000"/>
                <w:kern w:val="0"/>
                <w:lang w:eastAsia="pl-PL"/>
                <w14:ligatures w14:val="none"/>
              </w:rPr>
              <w:t> -</w:t>
            </w:r>
          </w:p>
        </w:tc>
      </w:tr>
    </w:tbl>
    <w:p w14:paraId="61A22C3E" w14:textId="77777777" w:rsidR="008A4F88" w:rsidRPr="008A4F88" w:rsidRDefault="008A4F88" w:rsidP="008A4F88">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25882396" w14:textId="77777777" w:rsidR="008A4F88" w:rsidRPr="008A4F88" w:rsidRDefault="008A4F88" w:rsidP="008A4F88">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A4F88">
        <w:rPr>
          <w:rFonts w:ascii="Calibri Light" w:eastAsia="Times New Roman" w:hAnsi="Calibri Light" w:cs="Calibri Light"/>
          <w:color w:val="141414"/>
          <w:kern w:val="0"/>
          <w:sz w:val="24"/>
          <w:szCs w:val="24"/>
          <w:shd w:val="clear" w:color="auto" w:fill="FFFFFF"/>
          <w:lang w:val="en-US" w:eastAsia="pl-PL"/>
          <w14:ligatures w14:val="none"/>
        </w:rPr>
        <w:t>and additional packages for:</w:t>
      </w:r>
    </w:p>
    <w:p w14:paraId="72C9FBE5" w14:textId="77777777" w:rsidR="008A4F88" w:rsidRPr="008A4F88" w:rsidRDefault="008A4F88" w:rsidP="008A4F88">
      <w:pPr>
        <w:numPr>
          <w:ilvl w:val="0"/>
          <w:numId w:val="2"/>
        </w:numPr>
        <w:spacing w:before="100" w:beforeAutospacing="1" w:after="100" w:afterAutospacing="1" w:line="240" w:lineRule="auto"/>
        <w:ind w:left="840"/>
        <w:rPr>
          <w:rFonts w:ascii="Times New Roman" w:eastAsia="Times New Roman" w:hAnsi="Times New Roman" w:cs="Times New Roman"/>
          <w:kern w:val="0"/>
          <w:sz w:val="24"/>
          <w:szCs w:val="24"/>
          <w:lang w:eastAsia="pl-PL"/>
          <w14:ligatures w14:val="none"/>
        </w:rPr>
      </w:pPr>
      <w:r w:rsidRPr="008A4F88">
        <w:rPr>
          <w:rFonts w:ascii="Calibri Light" w:eastAsia="Times New Roman" w:hAnsi="Calibri Light" w:cs="Calibri Light"/>
          <w:color w:val="141414"/>
          <w:kern w:val="0"/>
          <w:sz w:val="24"/>
          <w:szCs w:val="24"/>
          <w:shd w:val="clear" w:color="auto" w:fill="FFFFFF"/>
          <w:lang w:val="en-US" w:eastAsia="pl-PL"/>
          <w14:ligatures w14:val="none"/>
        </w:rPr>
        <w:t>accompanying persons (max.4)</w:t>
      </w:r>
    </w:p>
    <w:p w14:paraId="49D16831" w14:textId="77777777" w:rsidR="008A4F88" w:rsidRPr="008A4F88" w:rsidRDefault="008A4F88" w:rsidP="008A4F88">
      <w:pPr>
        <w:numPr>
          <w:ilvl w:val="0"/>
          <w:numId w:val="2"/>
        </w:numPr>
        <w:spacing w:before="100" w:beforeAutospacing="1" w:after="100" w:afterAutospacing="1" w:line="240" w:lineRule="auto"/>
        <w:ind w:left="840"/>
        <w:rPr>
          <w:rFonts w:ascii="Times New Roman" w:eastAsia="Times New Roman" w:hAnsi="Times New Roman" w:cs="Times New Roman"/>
          <w:kern w:val="0"/>
          <w:sz w:val="24"/>
          <w:szCs w:val="24"/>
          <w:lang w:eastAsia="pl-PL"/>
          <w14:ligatures w14:val="none"/>
        </w:rPr>
      </w:pPr>
      <w:r w:rsidRPr="008A4F88">
        <w:rPr>
          <w:rFonts w:ascii="Calibri Light" w:eastAsia="Times New Roman" w:hAnsi="Calibri Light" w:cs="Calibri Light"/>
          <w:color w:val="141414"/>
          <w:kern w:val="0"/>
          <w:sz w:val="24"/>
          <w:szCs w:val="24"/>
          <w:shd w:val="clear" w:color="auto" w:fill="FFFFFF"/>
          <w:lang w:val="en-US" w:eastAsia="pl-PL"/>
          <w14:ligatures w14:val="none"/>
        </w:rPr>
        <w:t>children (including student package)</w:t>
      </w:r>
    </w:p>
    <w:p w14:paraId="0196FE24" w14:textId="77777777" w:rsidR="008A4F88" w:rsidRPr="008A4F88" w:rsidRDefault="008A4F88" w:rsidP="008A4F88">
      <w:pPr>
        <w:numPr>
          <w:ilvl w:val="0"/>
          <w:numId w:val="2"/>
        </w:numPr>
        <w:spacing w:before="100" w:beforeAutospacing="1" w:after="100" w:afterAutospacing="1" w:line="240" w:lineRule="auto"/>
        <w:ind w:left="840"/>
        <w:rPr>
          <w:rFonts w:ascii="Times New Roman" w:eastAsia="Times New Roman" w:hAnsi="Times New Roman" w:cs="Times New Roman"/>
          <w:kern w:val="0"/>
          <w:sz w:val="24"/>
          <w:szCs w:val="24"/>
          <w:lang w:eastAsia="pl-PL"/>
          <w14:ligatures w14:val="none"/>
        </w:rPr>
      </w:pPr>
      <w:r w:rsidRPr="008A4F88">
        <w:rPr>
          <w:rFonts w:ascii="Calibri Light" w:eastAsia="Times New Roman" w:hAnsi="Calibri Light" w:cs="Calibri Light"/>
          <w:color w:val="141414"/>
          <w:kern w:val="0"/>
          <w:sz w:val="24"/>
          <w:szCs w:val="24"/>
          <w:shd w:val="clear" w:color="auto" w:fill="FFFFFF"/>
          <w:lang w:val="en-US" w:eastAsia="pl-PL"/>
          <w14:ligatures w14:val="none"/>
        </w:rPr>
        <w:t>seniors</w:t>
      </w:r>
    </w:p>
    <w:p w14:paraId="18A0527E" w14:textId="77777777" w:rsidR="008A4F88" w:rsidRPr="008A4F88" w:rsidRDefault="008A4F88" w:rsidP="008A4F88">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A4F88">
        <w:rPr>
          <w:rFonts w:ascii="Calibri Light" w:eastAsia="Times New Roman" w:hAnsi="Calibri Light" w:cs="Calibri Light"/>
          <w:color w:val="141414"/>
          <w:kern w:val="0"/>
          <w:sz w:val="24"/>
          <w:szCs w:val="24"/>
          <w:shd w:val="clear" w:color="auto" w:fill="FFFFFF"/>
          <w:lang w:val="en-US" w:eastAsia="pl-PL"/>
          <w14:ligatures w14:val="none"/>
        </w:rPr>
        <w:t xml:space="preserve">A Senior package offer has been prepared for </w:t>
      </w:r>
      <w:r w:rsidRPr="008A4F88">
        <w:rPr>
          <w:rFonts w:ascii="Calibri Light" w:eastAsia="Times New Roman" w:hAnsi="Calibri Light" w:cs="Calibri Light"/>
          <w:b/>
          <w:bCs/>
          <w:color w:val="141414"/>
          <w:kern w:val="0"/>
          <w:sz w:val="24"/>
          <w:szCs w:val="24"/>
          <w:shd w:val="clear" w:color="auto" w:fill="FFFFFF"/>
          <w:lang w:val="en-US" w:eastAsia="pl-PL"/>
          <w14:ligatures w14:val="none"/>
        </w:rPr>
        <w:t>UG pensioners</w:t>
      </w:r>
      <w:r w:rsidRPr="008A4F88">
        <w:rPr>
          <w:rFonts w:ascii="Calibri Light" w:eastAsia="Times New Roman" w:hAnsi="Calibri Light" w:cs="Calibri Light"/>
          <w:color w:val="141414"/>
          <w:kern w:val="0"/>
          <w:sz w:val="24"/>
          <w:szCs w:val="24"/>
          <w:shd w:val="clear" w:color="auto" w:fill="FFFFFF"/>
          <w:lang w:val="en-US" w:eastAsia="pl-PL"/>
          <w14:ligatures w14:val="none"/>
        </w:rPr>
        <w:t>, the purchase of which does not have to be connected with the employee package.</w:t>
      </w:r>
    </w:p>
    <w:p w14:paraId="59897414" w14:textId="77777777" w:rsidR="008A4F88" w:rsidRPr="008A4F88" w:rsidRDefault="008A4F88" w:rsidP="008A4F88">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A4F88">
        <w:rPr>
          <w:rFonts w:ascii="Times New Roman" w:eastAsia="Times New Roman" w:hAnsi="Times New Roman" w:cs="Times New Roman"/>
          <w:kern w:val="0"/>
          <w:sz w:val="24"/>
          <w:szCs w:val="24"/>
          <w:shd w:val="clear" w:color="auto" w:fill="FFFFFF"/>
          <w:lang w:eastAsia="pl-PL"/>
          <w14:ligatures w14:val="none"/>
        </w:rPr>
        <w:t> </w:t>
      </w:r>
    </w:p>
    <w:p w14:paraId="09371379" w14:textId="77777777" w:rsidR="008A4F88" w:rsidRPr="008A4F88" w:rsidRDefault="008A4F88" w:rsidP="008A4F88">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A4F88">
        <w:rPr>
          <w:rFonts w:ascii="Calibri Light" w:eastAsia="Times New Roman" w:hAnsi="Calibri Light" w:cs="Calibri Light"/>
          <w:b/>
          <w:bCs/>
          <w:color w:val="141414"/>
          <w:kern w:val="0"/>
          <w:sz w:val="28"/>
          <w:szCs w:val="28"/>
          <w:shd w:val="clear" w:color="auto" w:fill="FFFFFF"/>
          <w:lang w:val="en-US" w:eastAsia="pl-PL"/>
          <w14:ligatures w14:val="none"/>
        </w:rPr>
        <w:t>Details of the offer and registration</w:t>
      </w:r>
      <w:r w:rsidRPr="008A4F88">
        <w:rPr>
          <w:rFonts w:ascii="Times New Roman" w:eastAsia="Times New Roman" w:hAnsi="Times New Roman" w:cs="Times New Roman"/>
          <w:kern w:val="0"/>
          <w:sz w:val="24"/>
          <w:szCs w:val="24"/>
          <w:shd w:val="clear" w:color="auto" w:fill="FFFFFF"/>
          <w:lang w:eastAsia="pl-PL"/>
          <w14:ligatures w14:val="none"/>
        </w:rPr>
        <w:t xml:space="preserve"> </w:t>
      </w:r>
      <w:r w:rsidRPr="008A4F88">
        <w:rPr>
          <w:rFonts w:ascii="Calibri Light" w:eastAsia="Times New Roman" w:hAnsi="Calibri Light" w:cs="Calibri Light"/>
          <w:color w:val="141414"/>
          <w:kern w:val="0"/>
          <w:sz w:val="24"/>
          <w:szCs w:val="24"/>
          <w:shd w:val="clear" w:color="auto" w:fill="FFFFFF"/>
          <w:lang w:val="en-US" w:eastAsia="pl-PL"/>
          <w14:ligatures w14:val="none"/>
        </w:rPr>
        <w:t xml:space="preserve">can be found at: </w:t>
      </w:r>
      <w:hyperlink r:id="rId5" w:history="1">
        <w:r w:rsidRPr="008A4F88">
          <w:rPr>
            <w:rFonts w:ascii="Calibri Light" w:eastAsia="Times New Roman" w:hAnsi="Calibri Light" w:cs="Calibri Light"/>
            <w:color w:val="0563C1"/>
            <w:kern w:val="0"/>
            <w:sz w:val="24"/>
            <w:szCs w:val="24"/>
            <w:u w:val="single"/>
            <w:shd w:val="clear" w:color="auto" w:fill="FFFFFF"/>
            <w:lang w:val="en-US" w:eastAsia="pl-PL"/>
            <w14:ligatures w14:val="none"/>
          </w:rPr>
          <w:t>https://medicoversport.pl/pakiety/uniwersytetgdanski</w:t>
        </w:r>
      </w:hyperlink>
      <w:r w:rsidRPr="008A4F88">
        <w:rPr>
          <w:rFonts w:ascii="Times New Roman" w:eastAsia="Times New Roman" w:hAnsi="Times New Roman" w:cs="Times New Roman"/>
          <w:kern w:val="0"/>
          <w:sz w:val="24"/>
          <w:szCs w:val="24"/>
          <w:shd w:val="clear" w:color="auto" w:fill="FFFFFF"/>
          <w:lang w:eastAsia="pl-PL"/>
          <w14:ligatures w14:val="none"/>
        </w:rPr>
        <w:t> </w:t>
      </w:r>
    </w:p>
    <w:p w14:paraId="20F2CFD7" w14:textId="77777777" w:rsidR="008A4F88" w:rsidRPr="008A4F88" w:rsidRDefault="008A4F88" w:rsidP="008A4F88">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A4F88">
        <w:rPr>
          <w:rFonts w:ascii="Calibri Light" w:eastAsia="Times New Roman" w:hAnsi="Calibri Light" w:cs="Calibri Light"/>
          <w:color w:val="141414"/>
          <w:kern w:val="0"/>
          <w:sz w:val="24"/>
          <w:szCs w:val="24"/>
          <w:shd w:val="clear" w:color="auto" w:fill="FFFFFF"/>
          <w:lang w:val="en-US" w:eastAsia="pl-PL"/>
          <w14:ligatures w14:val="none"/>
        </w:rPr>
        <w:t xml:space="preserve">Access code for the dedicated platform: </w:t>
      </w:r>
      <w:r w:rsidRPr="008A4F88">
        <w:rPr>
          <w:rFonts w:ascii="Calibri Light" w:eastAsia="Times New Roman" w:hAnsi="Calibri Light" w:cs="Calibri Light"/>
          <w:b/>
          <w:bCs/>
          <w:color w:val="141414"/>
          <w:kern w:val="0"/>
          <w:sz w:val="24"/>
          <w:szCs w:val="24"/>
          <w:shd w:val="clear" w:color="auto" w:fill="FFFFFF"/>
          <w:lang w:val="en-US" w:eastAsia="pl-PL"/>
          <w14:ligatures w14:val="none"/>
        </w:rPr>
        <w:t>uniwersytetgdanskiMS2023</w:t>
      </w:r>
    </w:p>
    <w:p w14:paraId="1E1C3E81" w14:textId="77777777" w:rsidR="008A4F88" w:rsidRPr="008A4F88" w:rsidRDefault="008A4F88" w:rsidP="008A4F88">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3C9694B5" w14:textId="77777777" w:rsidR="008A4F88" w:rsidRPr="008A4F88" w:rsidRDefault="008A4F88" w:rsidP="008A4F88">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A4F88">
        <w:rPr>
          <w:rFonts w:ascii="Calibri Light" w:eastAsia="Times New Roman" w:hAnsi="Calibri Light" w:cs="Calibri Light"/>
          <w:i/>
          <w:iCs/>
          <w:color w:val="141414"/>
          <w:kern w:val="0"/>
          <w:shd w:val="clear" w:color="auto" w:fill="FFFFFF"/>
          <w:lang w:val="en-US" w:eastAsia="pl-PL"/>
          <w14:ligatures w14:val="none"/>
        </w:rPr>
        <w:t xml:space="preserve">** Gross income based on the PIT tax return submitted to the Tax Office for the previous year. </w:t>
      </w:r>
    </w:p>
    <w:p w14:paraId="77D3C648" w14:textId="77777777" w:rsidR="008A4F88" w:rsidRPr="008A4F88" w:rsidRDefault="008A4F88" w:rsidP="008A4F88">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8A4F88">
        <w:rPr>
          <w:rFonts w:ascii="Calibri Light" w:eastAsia="Times New Roman" w:hAnsi="Calibri Light" w:cs="Calibri Light"/>
          <w:i/>
          <w:iCs/>
          <w:color w:val="141414"/>
          <w:kern w:val="0"/>
          <w:shd w:val="clear" w:color="auto" w:fill="FFFFFF"/>
          <w:lang w:val="en-US" w:eastAsia="pl-PL"/>
          <w14:ligatures w14:val="none"/>
        </w:rPr>
        <w:t xml:space="preserve">To calculate the income per person in the household, the incomes of all these persons are added and reduced by social security contributions (pension, disability and sickness), any alimony provided to other persons not in the family and the cost of commuting income. Income includes benefits not included in the tax return but received in the previous year on account of periodic benefits of a social nature, in particular alimony, scholarships, allowances and supplements (including benefits granted under the Family 500+ </w:t>
      </w:r>
      <w:proofErr w:type="spellStart"/>
      <w:r w:rsidRPr="008A4F88">
        <w:rPr>
          <w:rFonts w:ascii="Calibri Light" w:eastAsia="Times New Roman" w:hAnsi="Calibri Light" w:cs="Calibri Light"/>
          <w:i/>
          <w:iCs/>
          <w:color w:val="141414"/>
          <w:kern w:val="0"/>
          <w:shd w:val="clear" w:color="auto" w:fill="FFFFFF"/>
          <w:lang w:val="en-US" w:eastAsia="pl-PL"/>
          <w14:ligatures w14:val="none"/>
        </w:rPr>
        <w:t>programme</w:t>
      </w:r>
      <w:proofErr w:type="spellEnd"/>
      <w:r w:rsidRPr="008A4F88">
        <w:rPr>
          <w:rFonts w:ascii="Calibri Light" w:eastAsia="Times New Roman" w:hAnsi="Calibri Light" w:cs="Calibri Light"/>
          <w:i/>
          <w:iCs/>
          <w:color w:val="141414"/>
          <w:kern w:val="0"/>
          <w:shd w:val="clear" w:color="auto" w:fill="FFFFFF"/>
          <w:lang w:val="en-US" w:eastAsia="pl-PL"/>
          <w14:ligatures w14:val="none"/>
        </w:rPr>
        <w:t>, supplementary benefits for pensioners).</w:t>
      </w:r>
    </w:p>
    <w:p w14:paraId="5D0E312F" w14:textId="511CE131" w:rsidR="00532A5E" w:rsidRPr="008A4F88" w:rsidRDefault="00532A5E" w:rsidP="008A4F88"/>
    <w:sectPr w:rsidR="00532A5E" w:rsidRPr="008A4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0728"/>
    <w:multiLevelType w:val="multilevel"/>
    <w:tmpl w:val="80BC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90428"/>
    <w:multiLevelType w:val="multilevel"/>
    <w:tmpl w:val="33AA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8945501">
    <w:abstractNumId w:val="1"/>
  </w:num>
  <w:num w:numId="2" w16cid:durableId="2085569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88"/>
    <w:rsid w:val="00532A5E"/>
    <w:rsid w:val="008A4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11AE"/>
  <w15:chartTrackingRefBased/>
  <w15:docId w15:val="{61CED15B-0201-4FBD-9965-9BBD86FC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A4F88"/>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8A4F88"/>
    <w:rPr>
      <w:b/>
      <w:bCs/>
    </w:rPr>
  </w:style>
  <w:style w:type="character" w:styleId="Hipercze">
    <w:name w:val="Hyperlink"/>
    <w:basedOn w:val="Domylnaczcionkaakapitu"/>
    <w:uiPriority w:val="99"/>
    <w:semiHidden/>
    <w:unhideWhenUsed/>
    <w:rsid w:val="008A4F88"/>
    <w:rPr>
      <w:color w:val="0000FF"/>
      <w:u w:val="single"/>
    </w:rPr>
  </w:style>
  <w:style w:type="paragraph" w:customStyle="1" w:styleId="xx">
    <w:name w:val="xx"/>
    <w:basedOn w:val="Normalny"/>
    <w:rsid w:val="008A4F88"/>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Uwydatnienie">
    <w:name w:val="Emphasis"/>
    <w:basedOn w:val="Domylnaczcionkaakapitu"/>
    <w:uiPriority w:val="20"/>
    <w:qFormat/>
    <w:rsid w:val="008A4F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33179">
      <w:bodyDiv w:val="1"/>
      <w:marLeft w:val="0"/>
      <w:marRight w:val="0"/>
      <w:marTop w:val="0"/>
      <w:marBottom w:val="0"/>
      <w:divBdr>
        <w:top w:val="none" w:sz="0" w:space="0" w:color="auto"/>
        <w:left w:val="none" w:sz="0" w:space="0" w:color="auto"/>
        <w:bottom w:val="none" w:sz="0" w:space="0" w:color="auto"/>
        <w:right w:val="none" w:sz="0" w:space="0" w:color="auto"/>
      </w:divBdr>
      <w:divsChild>
        <w:div w:id="1749765553">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tect2.fireeye.com/v1/url?k=31323334-501d5122-313580f2-454445555731-56aa8bed8f8a7958&amp;q=1&amp;e=3192740d-55fd-41f6-8133-05483419fc58&amp;u=https%3A%2F%2Fmedicoversport.pl%2Fpakiety%2Funiwersytetgdansk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230</Words>
  <Characters>1386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Gaca</dc:creator>
  <cp:keywords/>
  <dc:description/>
  <cp:lastModifiedBy>Julia Gaca</cp:lastModifiedBy>
  <cp:revision>1</cp:revision>
  <dcterms:created xsi:type="dcterms:W3CDTF">2023-09-12T09:39:00Z</dcterms:created>
  <dcterms:modified xsi:type="dcterms:W3CDTF">2023-09-12T09:55:00Z</dcterms:modified>
</cp:coreProperties>
</file>