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2457F" w14:textId="77777777" w:rsidR="00437806" w:rsidRPr="00733A10" w:rsidRDefault="00437806" w:rsidP="00437806">
      <w:pPr>
        <w:jc w:val="both"/>
        <w:rPr>
          <w:rFonts w:ascii="Arial" w:hAnsi="Arial" w:cs="Arial"/>
          <w:b/>
          <w:bCs/>
          <w:color w:val="0070C0"/>
        </w:rPr>
      </w:pPr>
      <w:r w:rsidRPr="00733A10">
        <w:rPr>
          <w:rFonts w:ascii="Arial" w:hAnsi="Arial" w:cs="Arial"/>
          <w:b/>
          <w:bCs/>
          <w:color w:val="0070C0"/>
        </w:rPr>
        <w:t>FAQ – Konkurs na najem powierzchni przeznaczonej na bufet w Centrum Sportowym UG</w:t>
      </w:r>
    </w:p>
    <w:p w14:paraId="46310269" w14:textId="0CA4A5EA" w:rsidR="00437806" w:rsidRPr="00733A10" w:rsidRDefault="00437806" w:rsidP="00437806">
      <w:pPr>
        <w:spacing w:after="0" w:line="276" w:lineRule="auto"/>
        <w:jc w:val="both"/>
        <w:rPr>
          <w:rFonts w:ascii="Arial" w:hAnsi="Arial" w:cs="Arial"/>
          <w:b/>
          <w:bCs/>
          <w:color w:val="0B769F" w:themeColor="accent4" w:themeShade="BF"/>
          <w:sz w:val="20"/>
          <w:szCs w:val="20"/>
        </w:rPr>
      </w:pPr>
      <w:r w:rsidRPr="00733A10">
        <w:rPr>
          <w:rFonts w:ascii="Arial" w:hAnsi="Arial" w:cs="Arial"/>
          <w:b/>
          <w:bCs/>
          <w:color w:val="0B769F" w:themeColor="accent4" w:themeShade="BF"/>
          <w:sz w:val="20"/>
          <w:szCs w:val="20"/>
        </w:rPr>
        <w:t>Pytanie 1</w:t>
      </w:r>
      <w:r w:rsidR="0014408F" w:rsidRPr="00733A10">
        <w:rPr>
          <w:rFonts w:ascii="Arial" w:hAnsi="Arial" w:cs="Arial"/>
          <w:b/>
          <w:bCs/>
          <w:color w:val="0B769F" w:themeColor="accent4" w:themeShade="BF"/>
          <w:sz w:val="20"/>
          <w:szCs w:val="20"/>
        </w:rPr>
        <w:t xml:space="preserve"> z dn. 27.08.2026 r.</w:t>
      </w:r>
      <w:r w:rsidRPr="00733A10">
        <w:rPr>
          <w:rFonts w:ascii="Arial" w:hAnsi="Arial" w:cs="Arial"/>
          <w:b/>
          <w:bCs/>
          <w:color w:val="0B769F" w:themeColor="accent4" w:themeShade="BF"/>
          <w:sz w:val="20"/>
          <w:szCs w:val="20"/>
        </w:rPr>
        <w:t>:</w:t>
      </w:r>
    </w:p>
    <w:p w14:paraId="613657D9" w14:textId="7578E194" w:rsidR="00437806" w:rsidRPr="00733A10" w:rsidRDefault="00437806" w:rsidP="004378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33A10">
        <w:rPr>
          <w:rFonts w:ascii="Arial" w:hAnsi="Arial" w:cs="Arial"/>
          <w:sz w:val="20"/>
          <w:szCs w:val="20"/>
        </w:rPr>
        <w:t>Jaka jest kolorystyka części konsumpcyjnej Centrum Sportowego UG?</w:t>
      </w:r>
    </w:p>
    <w:p w14:paraId="11E03030" w14:textId="77777777" w:rsidR="00437806" w:rsidRPr="00733A10" w:rsidRDefault="00437806" w:rsidP="00437806">
      <w:pPr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CD51AA3" w14:textId="17C23E64" w:rsidR="00437806" w:rsidRPr="00733A10" w:rsidRDefault="00437806" w:rsidP="00437806">
      <w:pPr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33A10">
        <w:rPr>
          <w:rFonts w:ascii="Arial" w:hAnsi="Arial" w:cs="Arial"/>
          <w:b/>
          <w:bCs/>
          <w:sz w:val="20"/>
          <w:szCs w:val="20"/>
        </w:rPr>
        <w:t>Odpowiedź:</w:t>
      </w:r>
    </w:p>
    <w:p w14:paraId="42A8DBD1" w14:textId="77777777" w:rsidR="00437806" w:rsidRPr="00733A10" w:rsidRDefault="00437806" w:rsidP="004378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33A10">
        <w:rPr>
          <w:rFonts w:ascii="Arial" w:hAnsi="Arial" w:cs="Arial"/>
          <w:sz w:val="20"/>
          <w:szCs w:val="20"/>
        </w:rPr>
        <w:t xml:space="preserve">Część konsumpcyjna jest wyposażona w stoły i krzesła stanowiące własność Uniwersytetu Gdańskiego. </w:t>
      </w:r>
    </w:p>
    <w:p w14:paraId="6DA70533" w14:textId="77777777" w:rsidR="00437806" w:rsidRPr="00733A10" w:rsidRDefault="00437806" w:rsidP="004378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33A10">
        <w:rPr>
          <w:rFonts w:ascii="Arial" w:hAnsi="Arial" w:cs="Arial"/>
          <w:sz w:val="20"/>
          <w:szCs w:val="20"/>
        </w:rPr>
        <w:t xml:space="preserve">Stoły mają </w:t>
      </w:r>
      <w:r w:rsidRPr="00733A10">
        <w:rPr>
          <w:rFonts w:ascii="Arial" w:hAnsi="Arial" w:cs="Arial"/>
          <w:b/>
          <w:bCs/>
          <w:sz w:val="20"/>
          <w:szCs w:val="20"/>
        </w:rPr>
        <w:t>białe blaty i antracytowe nogi</w:t>
      </w:r>
      <w:r w:rsidRPr="00733A10">
        <w:rPr>
          <w:rFonts w:ascii="Arial" w:hAnsi="Arial" w:cs="Arial"/>
          <w:sz w:val="20"/>
          <w:szCs w:val="20"/>
        </w:rPr>
        <w:t xml:space="preserve">, natomiast krzesła mają </w:t>
      </w:r>
      <w:r w:rsidRPr="00733A10">
        <w:rPr>
          <w:rFonts w:ascii="Arial" w:hAnsi="Arial" w:cs="Arial"/>
          <w:b/>
          <w:bCs/>
          <w:sz w:val="20"/>
          <w:szCs w:val="20"/>
        </w:rPr>
        <w:t>antracytowe siedziska i czarne nogi</w:t>
      </w:r>
      <w:r w:rsidRPr="00733A10">
        <w:rPr>
          <w:rFonts w:ascii="Arial" w:hAnsi="Arial" w:cs="Arial"/>
          <w:sz w:val="20"/>
          <w:szCs w:val="20"/>
        </w:rPr>
        <w:t xml:space="preserve">. </w:t>
      </w:r>
    </w:p>
    <w:p w14:paraId="23615DDB" w14:textId="220C5CA3" w:rsidR="00437806" w:rsidRPr="00733A10" w:rsidRDefault="00437806" w:rsidP="004378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33A10">
        <w:rPr>
          <w:rFonts w:ascii="Arial" w:hAnsi="Arial" w:cs="Arial"/>
          <w:sz w:val="20"/>
          <w:szCs w:val="20"/>
        </w:rPr>
        <w:t xml:space="preserve">Ściany są </w:t>
      </w:r>
      <w:r w:rsidRPr="00733A10">
        <w:rPr>
          <w:rFonts w:ascii="Arial" w:hAnsi="Arial" w:cs="Arial"/>
          <w:b/>
          <w:bCs/>
          <w:sz w:val="20"/>
          <w:szCs w:val="20"/>
        </w:rPr>
        <w:t>białe</w:t>
      </w:r>
      <w:r w:rsidRPr="00733A10">
        <w:rPr>
          <w:rFonts w:ascii="Arial" w:hAnsi="Arial" w:cs="Arial"/>
          <w:sz w:val="20"/>
          <w:szCs w:val="20"/>
        </w:rPr>
        <w:t xml:space="preserve">, a elementy wokół okien są w kolorze </w:t>
      </w:r>
      <w:r w:rsidR="00537AC6" w:rsidRPr="00733A10">
        <w:rPr>
          <w:rFonts w:ascii="Arial" w:hAnsi="Arial" w:cs="Arial"/>
          <w:b/>
          <w:bCs/>
          <w:sz w:val="20"/>
          <w:szCs w:val="20"/>
        </w:rPr>
        <w:t>antracytowym.</w:t>
      </w:r>
    </w:p>
    <w:p w14:paraId="100785E6" w14:textId="36F9A3C4" w:rsidR="00537AC6" w:rsidRPr="00733A10" w:rsidRDefault="00437806" w:rsidP="00537AC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33A10">
        <w:rPr>
          <w:rFonts w:ascii="Arial" w:hAnsi="Arial" w:cs="Arial"/>
          <w:sz w:val="20"/>
          <w:szCs w:val="20"/>
        </w:rPr>
        <w:t xml:space="preserve">Kafle na podłodze </w:t>
      </w:r>
      <w:r w:rsidR="00537AC6" w:rsidRPr="00733A10">
        <w:rPr>
          <w:rFonts w:ascii="Arial" w:hAnsi="Arial" w:cs="Arial"/>
          <w:sz w:val="20"/>
          <w:szCs w:val="20"/>
        </w:rPr>
        <w:t>to Opoczno, Terazzo Stone White Mat 60x60</w:t>
      </w:r>
    </w:p>
    <w:p w14:paraId="166BD441" w14:textId="0BA87F8E" w:rsidR="00437806" w:rsidRPr="00733A10" w:rsidRDefault="00437806" w:rsidP="004378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96700EA" w14:textId="77777777" w:rsidR="00733A10" w:rsidRPr="00733A10" w:rsidRDefault="00733A10" w:rsidP="00733A10">
      <w:pPr>
        <w:spacing w:after="0" w:line="276" w:lineRule="auto"/>
        <w:jc w:val="both"/>
        <w:rPr>
          <w:rFonts w:ascii="Arial" w:hAnsi="Arial" w:cs="Arial"/>
          <w:b/>
          <w:bCs/>
          <w:color w:val="0B769F" w:themeColor="accent4" w:themeShade="BF"/>
          <w:sz w:val="20"/>
          <w:szCs w:val="20"/>
        </w:rPr>
      </w:pPr>
      <w:r w:rsidRPr="00733A10">
        <w:rPr>
          <w:rFonts w:ascii="Arial" w:hAnsi="Arial" w:cs="Arial"/>
          <w:b/>
          <w:bCs/>
          <w:color w:val="0B769F" w:themeColor="accent4" w:themeShade="BF"/>
          <w:sz w:val="20"/>
          <w:szCs w:val="20"/>
        </w:rPr>
        <w:t>Pytanie 2 z dn. 28.08.2026 r.:</w:t>
      </w:r>
    </w:p>
    <w:p w14:paraId="5F9AFC3B" w14:textId="77777777" w:rsidR="00733A10" w:rsidRPr="00733A10" w:rsidRDefault="00733A10" w:rsidP="00733A10">
      <w:pPr>
        <w:rPr>
          <w:rFonts w:ascii="Arial" w:hAnsi="Arial" w:cs="Arial"/>
          <w:sz w:val="20"/>
          <w:szCs w:val="20"/>
        </w:rPr>
      </w:pPr>
      <w:r w:rsidRPr="00733A10">
        <w:rPr>
          <w:rFonts w:ascii="Arial" w:hAnsi="Arial" w:cs="Arial"/>
          <w:sz w:val="20"/>
          <w:szCs w:val="20"/>
        </w:rPr>
        <w:t>Czy zostało uzyskane odstępstwo od wymogu doświetlenia kuchni światłem dziennym?</w:t>
      </w:r>
    </w:p>
    <w:p w14:paraId="57CB3A80" w14:textId="77777777" w:rsidR="00733A10" w:rsidRPr="00733A10" w:rsidRDefault="00733A10" w:rsidP="00733A10">
      <w:pPr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33A10">
        <w:rPr>
          <w:rFonts w:ascii="Arial" w:hAnsi="Arial" w:cs="Arial"/>
          <w:b/>
          <w:bCs/>
          <w:sz w:val="20"/>
          <w:szCs w:val="20"/>
        </w:rPr>
        <w:t>Odpowiedź:</w:t>
      </w:r>
    </w:p>
    <w:p w14:paraId="2C5EFEEA" w14:textId="1CFA18D4" w:rsidR="00EE08F0" w:rsidRDefault="00EE08F0" w:rsidP="00733A1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E08F0">
        <w:rPr>
          <w:rFonts w:ascii="Arial" w:hAnsi="Arial" w:cs="Arial"/>
          <w:sz w:val="20"/>
          <w:szCs w:val="20"/>
        </w:rPr>
        <w:t xml:space="preserve">Nie </w:t>
      </w:r>
      <w:r w:rsidR="00633C24">
        <w:rPr>
          <w:rFonts w:ascii="Arial" w:hAnsi="Arial" w:cs="Arial"/>
          <w:sz w:val="20"/>
          <w:szCs w:val="20"/>
        </w:rPr>
        <w:t>uzyskano odstepstwa</w:t>
      </w:r>
      <w:r w:rsidRPr="00EE08F0">
        <w:rPr>
          <w:rFonts w:ascii="Arial" w:hAnsi="Arial" w:cs="Arial"/>
          <w:sz w:val="20"/>
          <w:szCs w:val="20"/>
        </w:rPr>
        <w:t xml:space="preserve"> od wymogu doświetlenia kuchni światłem dziennym, ponieważ w założeniach kuchnia nie była przeznaczona do stałego przebywania w niej pracowników. Kuchnia została zaprojektowana jako zaplecze cateringowe, w którym dania obiadowe są dostarczane i mogą być na miejscu podgrzewane oraz przygotowywane do wydania klientom, z możliwością przygotowywania na miejscu wybranych produktów, zgodnie z warunkami określonymi w dokumentacji konkursowej.</w:t>
      </w:r>
    </w:p>
    <w:p w14:paraId="6298177A" w14:textId="77777777" w:rsidR="00EE08F0" w:rsidRPr="00733A10" w:rsidRDefault="00EE08F0" w:rsidP="00733A10">
      <w:pPr>
        <w:spacing w:after="0" w:line="276" w:lineRule="auto"/>
        <w:jc w:val="both"/>
        <w:rPr>
          <w:rFonts w:ascii="Arial" w:hAnsi="Arial" w:cs="Arial"/>
          <w:b/>
          <w:bCs/>
          <w:color w:val="0B769F" w:themeColor="accent4" w:themeShade="BF"/>
          <w:sz w:val="20"/>
          <w:szCs w:val="20"/>
        </w:rPr>
      </w:pPr>
    </w:p>
    <w:p w14:paraId="23AE8678" w14:textId="0053122F" w:rsidR="00733A10" w:rsidRPr="00733A10" w:rsidRDefault="00733A10" w:rsidP="00733A10">
      <w:pPr>
        <w:spacing w:after="0" w:line="276" w:lineRule="auto"/>
        <w:jc w:val="both"/>
        <w:rPr>
          <w:rFonts w:ascii="Arial" w:hAnsi="Arial" w:cs="Arial"/>
          <w:b/>
          <w:bCs/>
          <w:color w:val="0B769F" w:themeColor="accent4" w:themeShade="BF"/>
          <w:sz w:val="20"/>
          <w:szCs w:val="20"/>
        </w:rPr>
      </w:pPr>
      <w:r w:rsidRPr="00733A10">
        <w:rPr>
          <w:rFonts w:ascii="Arial" w:hAnsi="Arial" w:cs="Arial"/>
          <w:b/>
          <w:bCs/>
          <w:color w:val="0B769F" w:themeColor="accent4" w:themeShade="BF"/>
          <w:sz w:val="20"/>
          <w:szCs w:val="20"/>
        </w:rPr>
        <w:t>Pytanie 3 z dn. 28.08.2026 r.:</w:t>
      </w:r>
    </w:p>
    <w:p w14:paraId="79695E44" w14:textId="77777777" w:rsidR="00733A10" w:rsidRPr="00733A10" w:rsidRDefault="00733A10" w:rsidP="00733A10">
      <w:pPr>
        <w:rPr>
          <w:rFonts w:ascii="Arial" w:hAnsi="Arial" w:cs="Arial"/>
          <w:sz w:val="20"/>
          <w:szCs w:val="20"/>
        </w:rPr>
      </w:pPr>
      <w:r w:rsidRPr="00733A10">
        <w:rPr>
          <w:rFonts w:ascii="Arial" w:hAnsi="Arial" w:cs="Arial"/>
          <w:sz w:val="20"/>
          <w:szCs w:val="20"/>
        </w:rPr>
        <w:t>Jaka jest wysokość pomieszczeń?</w:t>
      </w:r>
    </w:p>
    <w:p w14:paraId="5A524B24" w14:textId="77777777" w:rsidR="00733A10" w:rsidRPr="00733A10" w:rsidRDefault="00733A10" w:rsidP="00733A10">
      <w:pPr>
        <w:rPr>
          <w:rFonts w:ascii="Arial" w:hAnsi="Arial" w:cs="Arial"/>
          <w:sz w:val="20"/>
          <w:szCs w:val="20"/>
        </w:rPr>
      </w:pPr>
      <w:r w:rsidRPr="00733A10">
        <w:rPr>
          <w:rFonts w:ascii="Arial" w:hAnsi="Arial" w:cs="Arial"/>
          <w:b/>
          <w:bCs/>
          <w:sz w:val="20"/>
          <w:szCs w:val="20"/>
        </w:rPr>
        <w:t>Odpowiedź:</w:t>
      </w:r>
    </w:p>
    <w:p w14:paraId="22198869" w14:textId="77777777" w:rsidR="00733A10" w:rsidRPr="00733A10" w:rsidRDefault="00733A10" w:rsidP="00733A10">
      <w:pPr>
        <w:jc w:val="both"/>
        <w:rPr>
          <w:rFonts w:ascii="Arial" w:hAnsi="Arial" w:cs="Arial"/>
          <w:sz w:val="20"/>
          <w:szCs w:val="20"/>
        </w:rPr>
      </w:pPr>
      <w:r w:rsidRPr="00733A10">
        <w:rPr>
          <w:rFonts w:ascii="Arial" w:hAnsi="Arial" w:cs="Arial"/>
          <w:sz w:val="20"/>
          <w:szCs w:val="20"/>
        </w:rPr>
        <w:t xml:space="preserve">Wysokość pomieszczeń kuchni, zmywaku oraz sali konsumpcyjnej jest jednakowa i wynosi </w:t>
      </w:r>
      <w:r w:rsidRPr="00733A10">
        <w:rPr>
          <w:rFonts w:ascii="Arial" w:hAnsi="Arial" w:cs="Arial"/>
          <w:b/>
          <w:bCs/>
          <w:sz w:val="20"/>
          <w:szCs w:val="20"/>
        </w:rPr>
        <w:t>3,0 m</w:t>
      </w:r>
      <w:r w:rsidRPr="00733A10">
        <w:rPr>
          <w:rFonts w:ascii="Arial" w:hAnsi="Arial" w:cs="Arial"/>
          <w:sz w:val="20"/>
          <w:szCs w:val="20"/>
        </w:rPr>
        <w:t>.</w:t>
      </w:r>
    </w:p>
    <w:p w14:paraId="6014C17C" w14:textId="77777777" w:rsidR="004C1FF2" w:rsidRPr="00733A10" w:rsidRDefault="004C1FF2">
      <w:pPr>
        <w:rPr>
          <w:rFonts w:ascii="Arial" w:hAnsi="Arial" w:cs="Arial"/>
          <w:sz w:val="20"/>
          <w:szCs w:val="20"/>
        </w:rPr>
      </w:pPr>
    </w:p>
    <w:sectPr w:rsidR="004C1FF2" w:rsidRPr="00733A10" w:rsidSect="00437806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153"/>
    <w:rsid w:val="00001D27"/>
    <w:rsid w:val="00095119"/>
    <w:rsid w:val="0014408F"/>
    <w:rsid w:val="00186B54"/>
    <w:rsid w:val="00303864"/>
    <w:rsid w:val="003E0D48"/>
    <w:rsid w:val="00437806"/>
    <w:rsid w:val="004C1FF2"/>
    <w:rsid w:val="004F6153"/>
    <w:rsid w:val="00537AC6"/>
    <w:rsid w:val="006152EE"/>
    <w:rsid w:val="00633C24"/>
    <w:rsid w:val="00733A10"/>
    <w:rsid w:val="00EE0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D12D8"/>
  <w15:chartTrackingRefBased/>
  <w15:docId w15:val="{B518982B-8B52-4738-8036-EFEB34B1B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F61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61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61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61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61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61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61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61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61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61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61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61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615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615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615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615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615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615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61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61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61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61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61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F615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615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F615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61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615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61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182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Burczy</dc:creator>
  <cp:keywords/>
  <dc:description/>
  <cp:lastModifiedBy>Małgorzata Burczy</cp:lastModifiedBy>
  <cp:revision>9</cp:revision>
  <dcterms:created xsi:type="dcterms:W3CDTF">2026-08-27T06:30:00Z</dcterms:created>
  <dcterms:modified xsi:type="dcterms:W3CDTF">2026-08-28T09:01:00Z</dcterms:modified>
</cp:coreProperties>
</file>