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78C" w14:textId="77777777" w:rsidR="001D60C3" w:rsidRDefault="000A6872">
      <w:pPr>
        <w:spacing w:after="57" w:line="295" w:lineRule="auto"/>
        <w:ind w:left="7115" w:right="5" w:firstLine="0"/>
        <w:jc w:val="right"/>
      </w:pPr>
      <w:r>
        <w:rPr>
          <w:i/>
          <w:sz w:val="16"/>
        </w:rPr>
        <w:t xml:space="preserve">Załącznik nr 2 do Zasad zawierania umów cywilnoprawnych w UG </w:t>
      </w:r>
    </w:p>
    <w:p w14:paraId="07305CDB" w14:textId="77777777" w:rsidR="001D60C3" w:rsidRDefault="000A6872">
      <w:pPr>
        <w:spacing w:after="56" w:line="259" w:lineRule="auto"/>
        <w:ind w:left="-5"/>
        <w:jc w:val="left"/>
      </w:pPr>
      <w:r>
        <w:rPr>
          <w:i/>
          <w:sz w:val="20"/>
        </w:rPr>
        <w:t xml:space="preserve">………………………………………………………. </w:t>
      </w:r>
    </w:p>
    <w:p w14:paraId="6566EC9D" w14:textId="77777777" w:rsidR="001D60C3" w:rsidRDefault="000A6872">
      <w:pPr>
        <w:spacing w:after="25" w:line="259" w:lineRule="auto"/>
        <w:ind w:left="-5"/>
        <w:jc w:val="left"/>
      </w:pPr>
      <w:r>
        <w:rPr>
          <w:i/>
          <w:sz w:val="20"/>
        </w:rPr>
        <w:t xml:space="preserve">(pieczątka jednostki zamawiającej) </w:t>
      </w:r>
    </w:p>
    <w:p w14:paraId="38901F93" w14:textId="77777777" w:rsidR="001D60C3" w:rsidRDefault="000A6872">
      <w:pPr>
        <w:spacing w:after="21" w:line="259" w:lineRule="auto"/>
        <w:ind w:left="0" w:firstLine="0"/>
        <w:jc w:val="left"/>
      </w:pPr>
      <w:r>
        <w:t xml:space="preserve"> </w:t>
      </w:r>
    </w:p>
    <w:p w14:paraId="0C180A65" w14:textId="77777777" w:rsidR="001D60C3" w:rsidRDefault="000A6872">
      <w:pPr>
        <w:spacing w:after="17" w:line="259" w:lineRule="auto"/>
        <w:ind w:left="48" w:firstLine="0"/>
        <w:jc w:val="center"/>
      </w:pPr>
      <w:r>
        <w:rPr>
          <w:b/>
          <w:sz w:val="22"/>
        </w:rPr>
        <w:t xml:space="preserve"> </w:t>
      </w:r>
    </w:p>
    <w:p w14:paraId="11537CD1" w14:textId="77777777" w:rsidR="001D60C3" w:rsidRDefault="000A6872">
      <w:pPr>
        <w:spacing w:after="61" w:line="259" w:lineRule="auto"/>
        <w:ind w:left="48" w:firstLine="0"/>
        <w:jc w:val="center"/>
      </w:pPr>
      <w:r>
        <w:rPr>
          <w:b/>
          <w:sz w:val="22"/>
        </w:rPr>
        <w:t xml:space="preserve"> </w:t>
      </w:r>
    </w:p>
    <w:p w14:paraId="4AE81346" w14:textId="77777777" w:rsidR="001D60C3" w:rsidRDefault="000A6872">
      <w:pPr>
        <w:spacing w:after="0" w:line="259" w:lineRule="auto"/>
        <w:ind w:left="0" w:right="4" w:firstLine="0"/>
        <w:jc w:val="center"/>
      </w:pPr>
      <w:r>
        <w:rPr>
          <w:b/>
          <w:sz w:val="22"/>
        </w:rPr>
        <w:t xml:space="preserve">UMOWA O DZIEŁO NR  ........................ </w:t>
      </w:r>
    </w:p>
    <w:p w14:paraId="44384ADB" w14:textId="77777777" w:rsidR="001D60C3" w:rsidRDefault="000A6872">
      <w:pPr>
        <w:spacing w:after="172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3E9C9903" w14:textId="77777777" w:rsidR="001D60C3" w:rsidRDefault="000A6872">
      <w:pPr>
        <w:ind w:left="-5"/>
      </w:pPr>
      <w:r>
        <w:t xml:space="preserve">zawarta w dniu ....................................................... w  Gdańsku pomiędzy: </w:t>
      </w:r>
    </w:p>
    <w:p w14:paraId="18A6DFAF" w14:textId="77777777" w:rsidR="001D60C3" w:rsidRDefault="000A6872">
      <w:pPr>
        <w:spacing w:after="211"/>
        <w:ind w:left="-5" w:right="3019"/>
      </w:pPr>
      <w:r>
        <w:t xml:space="preserve">Uniwersytetem Gdańskim z siedzibą przy ul. Jana Bażyńskiego 8, 80-309 Gdańsk,  NIP: 584-020-32-39, REGON: 000001330 reprezentowanym przez: </w:t>
      </w:r>
    </w:p>
    <w:p w14:paraId="54DFFD03" w14:textId="77777777" w:rsidR="001D60C3" w:rsidRDefault="000A6872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2FFA3E06" w14:textId="77777777" w:rsidR="001D60C3" w:rsidRDefault="000A6872">
      <w:pPr>
        <w:spacing w:after="19" w:line="258" w:lineRule="auto"/>
        <w:ind w:left="-5" w:right="1929"/>
        <w:jc w:val="left"/>
      </w:pPr>
      <w:r>
        <w:t>działającą/działającego w tym zakresie na podstawie pełnomocnictwa udzielonego prze</w:t>
      </w:r>
      <w:r>
        <w:t>z Rektora UG  prof. dr  hab. Piotra Stepnowskiego , zwanym w treści umowy „</w:t>
      </w:r>
      <w:r>
        <w:rPr>
          <w:b/>
        </w:rPr>
        <w:t>Zamawiającym</w:t>
      </w:r>
      <w:r>
        <w:t xml:space="preserve">” a </w:t>
      </w:r>
    </w:p>
    <w:tbl>
      <w:tblPr>
        <w:tblStyle w:val="TableGrid"/>
        <w:tblpPr w:vertAnchor="text" w:tblpX="6517" w:tblpY="-39"/>
        <w:tblOverlap w:val="never"/>
        <w:tblW w:w="4059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7"/>
        <w:gridCol w:w="370"/>
        <w:gridCol w:w="370"/>
        <w:gridCol w:w="370"/>
        <w:gridCol w:w="367"/>
        <w:gridCol w:w="370"/>
        <w:gridCol w:w="370"/>
        <w:gridCol w:w="370"/>
        <w:gridCol w:w="367"/>
      </w:tblGrid>
      <w:tr w:rsidR="001D60C3" w14:paraId="33E8DF4F" w14:textId="77777777">
        <w:trPr>
          <w:trHeight w:val="28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2F2B" w14:textId="77777777" w:rsidR="001D60C3" w:rsidRDefault="000A687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46EF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F26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F3DB" w14:textId="77777777" w:rsidR="001D60C3" w:rsidRDefault="000A687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E43D" w14:textId="77777777" w:rsidR="001D60C3" w:rsidRDefault="000A687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D2B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FA0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146" w14:textId="77777777" w:rsidR="001D60C3" w:rsidRDefault="000A687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3D3C" w14:textId="77777777" w:rsidR="001D60C3" w:rsidRDefault="000A687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E01E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703" w14:textId="77777777" w:rsidR="001D60C3" w:rsidRDefault="000A68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07CB9EC9" w14:textId="77777777" w:rsidR="001D60C3" w:rsidRDefault="000A6872">
      <w:pPr>
        <w:ind w:left="-5"/>
      </w:pPr>
      <w:r>
        <w:t xml:space="preserve"> </w:t>
      </w:r>
      <w:r>
        <w:t xml:space="preserve">Panią/Panem ..................................................................................., PESEL  </w:t>
      </w:r>
    </w:p>
    <w:p w14:paraId="29974AA1" w14:textId="77777777" w:rsidR="001D60C3" w:rsidRDefault="000A6872">
      <w:pPr>
        <w:spacing w:after="8" w:line="259" w:lineRule="auto"/>
        <w:ind w:left="0" w:firstLine="0"/>
        <w:jc w:val="left"/>
      </w:pPr>
      <w:r>
        <w:t xml:space="preserve"> </w:t>
      </w:r>
    </w:p>
    <w:p w14:paraId="2C16D283" w14:textId="77777777" w:rsidR="001D60C3" w:rsidRDefault="000A6872">
      <w:pPr>
        <w:ind w:left="-5" w:right="102"/>
      </w:pPr>
      <w:r>
        <w:t>zamieszkałą/zamieszkałym: ...........................................................................................................................</w:t>
      </w:r>
      <w:r>
        <w:t>.., zwaną/zwanym w treści umowy „</w:t>
      </w:r>
      <w:r>
        <w:rPr>
          <w:b/>
        </w:rPr>
        <w:t>Wykonawcą</w:t>
      </w:r>
      <w:r>
        <w:t xml:space="preserve">”. </w:t>
      </w:r>
    </w:p>
    <w:p w14:paraId="0296C522" w14:textId="77777777" w:rsidR="001D60C3" w:rsidRDefault="000A6872">
      <w:pPr>
        <w:spacing w:after="47" w:line="259" w:lineRule="auto"/>
        <w:ind w:left="0" w:firstLine="0"/>
        <w:jc w:val="left"/>
      </w:pPr>
      <w:r>
        <w:t xml:space="preserve"> </w:t>
      </w:r>
    </w:p>
    <w:p w14:paraId="6D155F26" w14:textId="77777777" w:rsidR="001D60C3" w:rsidRDefault="000A6872">
      <w:pPr>
        <w:spacing w:after="51" w:line="259" w:lineRule="auto"/>
        <w:ind w:right="2"/>
        <w:jc w:val="center"/>
      </w:pPr>
      <w:r>
        <w:t xml:space="preserve">§ 1. </w:t>
      </w:r>
    </w:p>
    <w:p w14:paraId="67F01EAE" w14:textId="77777777" w:rsidR="001D60C3" w:rsidRDefault="000A6872">
      <w:pPr>
        <w:numPr>
          <w:ilvl w:val="0"/>
          <w:numId w:val="1"/>
        </w:numPr>
        <w:ind w:hanging="283"/>
      </w:pPr>
      <w:r>
        <w:t xml:space="preserve">Zamawiający zamawia, a Wykonawca zobowiązuje się wykonać na rzecz Zamawiającego następujące dzieło:  </w:t>
      </w:r>
    </w:p>
    <w:p w14:paraId="01D5DCF2" w14:textId="77777777" w:rsidR="001D60C3" w:rsidRDefault="000A6872">
      <w:pPr>
        <w:ind w:left="293"/>
      </w:pPr>
      <w:r>
        <w:t>....................................................................................................</w:t>
      </w:r>
      <w:r>
        <w:t>.............................................................................................</w:t>
      </w:r>
    </w:p>
    <w:p w14:paraId="0489DA54" w14:textId="77777777" w:rsidR="001D60C3" w:rsidRDefault="000A6872">
      <w:pPr>
        <w:spacing w:after="37" w:line="259" w:lineRule="auto"/>
        <w:ind w:left="0" w:right="55" w:firstLine="0"/>
        <w:jc w:val="right"/>
      </w:pPr>
      <w:r>
        <w:t xml:space="preserve">................................................................................................................................................................................................. </w:t>
      </w:r>
    </w:p>
    <w:p w14:paraId="378974A7" w14:textId="77777777" w:rsidR="001D60C3" w:rsidRDefault="000A6872">
      <w:pPr>
        <w:numPr>
          <w:ilvl w:val="0"/>
          <w:numId w:val="1"/>
        </w:numPr>
        <w:ind w:hanging="283"/>
      </w:pPr>
      <w:r>
        <w:t xml:space="preserve">Dzieło objęte niniejszą umową </w:t>
      </w:r>
      <w:r>
        <w:rPr>
          <w:b/>
        </w:rPr>
        <w:t>jest/nie jest</w:t>
      </w:r>
      <w:r>
        <w:t>* przedmiotem praw</w:t>
      </w:r>
      <w:r>
        <w:t xml:space="preserve">a autorskiego zgodnie z Ustawą z dnia 4 lutego 1994 r. o prawie autorskim i  prawach pokrewnych (t.j. Dz.U z 2017 poz. 880 ze zm.);  </w:t>
      </w:r>
    </w:p>
    <w:p w14:paraId="2F4CF49D" w14:textId="77777777" w:rsidR="001D60C3" w:rsidRDefault="000A6872">
      <w:pPr>
        <w:numPr>
          <w:ilvl w:val="0"/>
          <w:numId w:val="1"/>
        </w:numPr>
        <w:ind w:hanging="283"/>
      </w:pPr>
      <w:r>
        <w:t xml:space="preserve">Wykonawca oświadcza, że dzieło będące przedmiotem niniejszej umowy </w:t>
      </w:r>
      <w:r>
        <w:rPr>
          <w:b/>
        </w:rPr>
        <w:t>jest/nie jest</w:t>
      </w:r>
      <w:r>
        <w:t>* wykonane w ramach działalności, o której</w:t>
      </w:r>
      <w:r>
        <w:t xml:space="preserve"> mowa w art. 22 ust. 9b ustawy z dnia 26 lipca 1991 r. o podatku dochodowym od osób fizycznych (t.j. Dz.U. z 2018 r. poz. 200 ze zm.).  </w:t>
      </w:r>
    </w:p>
    <w:p w14:paraId="3651004E" w14:textId="77777777" w:rsidR="001D60C3" w:rsidRDefault="000A6872">
      <w:pPr>
        <w:numPr>
          <w:ilvl w:val="0"/>
          <w:numId w:val="1"/>
        </w:numPr>
        <w:ind w:hanging="283"/>
      </w:pPr>
      <w:r>
        <w:t>Wykonawca oświadcza, że posiada wiedzę, umiejętności, możliwości techniczne oraz uprawnienia konieczne do wykonania dzi</w:t>
      </w:r>
      <w:r>
        <w:t xml:space="preserve">eła.  </w:t>
      </w:r>
    </w:p>
    <w:p w14:paraId="5C857EEF" w14:textId="77777777" w:rsidR="001D60C3" w:rsidRDefault="000A6872">
      <w:pPr>
        <w:numPr>
          <w:ilvl w:val="0"/>
          <w:numId w:val="1"/>
        </w:numPr>
        <w:ind w:hanging="283"/>
      </w:pPr>
      <w:r>
        <w:t xml:space="preserve">Wykonawca zobowiązuje się wykonać dzieło z dołożeniem należytej staranności i w sposób zgodny z umową.  </w:t>
      </w:r>
    </w:p>
    <w:p w14:paraId="0863856C" w14:textId="77777777" w:rsidR="001D60C3" w:rsidRDefault="000A6872">
      <w:pPr>
        <w:numPr>
          <w:ilvl w:val="0"/>
          <w:numId w:val="1"/>
        </w:numPr>
        <w:ind w:hanging="283"/>
      </w:pPr>
      <w:r>
        <w:t xml:space="preserve">Dzieło zostanie wykonane </w:t>
      </w:r>
      <w:r>
        <w:rPr>
          <w:b/>
        </w:rPr>
        <w:t>z materiałów własnych</w:t>
      </w:r>
      <w:r>
        <w:t xml:space="preserve"> </w:t>
      </w:r>
      <w:r>
        <w:rPr>
          <w:b/>
        </w:rPr>
        <w:t>Wykonawcy/z materiałów dostarczonych za pokwitowaniem przez Zamawiającego*</w:t>
      </w:r>
      <w:r>
        <w:t xml:space="preserve">, dzieło </w:t>
      </w:r>
      <w:r>
        <w:rPr>
          <w:b/>
        </w:rPr>
        <w:t>będzie/nie będzie</w:t>
      </w:r>
      <w:r>
        <w:t xml:space="preserve">* wykonane w obiektach Zamawiającego, z wykorzystaniem jego urządzeń, aparatury oraz energii. Koszt normalnego zużycia ponosi Zamawiający.  </w:t>
      </w:r>
    </w:p>
    <w:p w14:paraId="6D02379B" w14:textId="77777777" w:rsidR="001D60C3" w:rsidRDefault="000A6872">
      <w:pPr>
        <w:spacing w:after="50" w:line="259" w:lineRule="auto"/>
        <w:ind w:left="46" w:firstLine="0"/>
        <w:jc w:val="center"/>
      </w:pPr>
      <w:r>
        <w:t xml:space="preserve"> </w:t>
      </w:r>
    </w:p>
    <w:p w14:paraId="091C1811" w14:textId="77777777" w:rsidR="001D60C3" w:rsidRDefault="000A6872">
      <w:pPr>
        <w:spacing w:after="51" w:line="259" w:lineRule="auto"/>
        <w:ind w:right="2"/>
        <w:jc w:val="center"/>
      </w:pPr>
      <w:r>
        <w:t xml:space="preserve">§ 2. </w:t>
      </w:r>
    </w:p>
    <w:p w14:paraId="15D4073D" w14:textId="77777777" w:rsidR="001D60C3" w:rsidRDefault="000A6872">
      <w:pPr>
        <w:ind w:left="-5"/>
      </w:pPr>
      <w:r>
        <w:t>Wykonaw</w:t>
      </w:r>
      <w:r>
        <w:t xml:space="preserve">ca zobowiązuje się wykonać dzieło w terminie od ............................................ do ................................................ </w:t>
      </w:r>
    </w:p>
    <w:p w14:paraId="02267872" w14:textId="77777777" w:rsidR="001D60C3" w:rsidRDefault="000A6872">
      <w:pPr>
        <w:spacing w:after="50" w:line="259" w:lineRule="auto"/>
        <w:ind w:left="46" w:firstLine="0"/>
        <w:jc w:val="center"/>
      </w:pPr>
      <w:r>
        <w:t xml:space="preserve"> </w:t>
      </w:r>
    </w:p>
    <w:p w14:paraId="18E75341" w14:textId="77777777" w:rsidR="001D60C3" w:rsidRDefault="000A6872">
      <w:pPr>
        <w:spacing w:after="51" w:line="259" w:lineRule="auto"/>
        <w:ind w:right="2"/>
        <w:jc w:val="center"/>
      </w:pPr>
      <w:r>
        <w:t xml:space="preserve">§ 3. </w:t>
      </w:r>
    </w:p>
    <w:p w14:paraId="7D71B409" w14:textId="77777777" w:rsidR="001D60C3" w:rsidRDefault="000A6872">
      <w:pPr>
        <w:numPr>
          <w:ilvl w:val="0"/>
          <w:numId w:val="2"/>
        </w:numPr>
        <w:ind w:hanging="283"/>
      </w:pPr>
      <w:r>
        <w:t xml:space="preserve">Wykonawca zobowiązany jest wykonać dzieło osobiście.  </w:t>
      </w:r>
    </w:p>
    <w:p w14:paraId="0E14C2CC" w14:textId="77777777" w:rsidR="001D60C3" w:rsidRDefault="000A6872">
      <w:pPr>
        <w:numPr>
          <w:ilvl w:val="0"/>
          <w:numId w:val="2"/>
        </w:numPr>
        <w:ind w:hanging="283"/>
      </w:pPr>
      <w:r>
        <w:t>Wykonawca nie może przenieść na osobę trzecią s</w:t>
      </w:r>
      <w:r>
        <w:t xml:space="preserve">woich praw wynikających z umowy bez uzyskania zgody Zamawiającego wyrażonej na piśmie pod rygorem nieważności.  </w:t>
      </w:r>
    </w:p>
    <w:p w14:paraId="4D81B399" w14:textId="77777777" w:rsidR="001D60C3" w:rsidRDefault="000A6872">
      <w:pPr>
        <w:spacing w:after="50" w:line="259" w:lineRule="auto"/>
        <w:ind w:left="0" w:firstLine="0"/>
        <w:jc w:val="left"/>
      </w:pPr>
      <w:r>
        <w:t xml:space="preserve"> </w:t>
      </w:r>
    </w:p>
    <w:p w14:paraId="03D3C3DC" w14:textId="77777777" w:rsidR="001D60C3" w:rsidRDefault="000A6872">
      <w:pPr>
        <w:spacing w:after="51" w:line="259" w:lineRule="auto"/>
        <w:ind w:right="2"/>
        <w:jc w:val="center"/>
      </w:pPr>
      <w:r>
        <w:t xml:space="preserve">§ 4. </w:t>
      </w:r>
    </w:p>
    <w:p w14:paraId="6E0D8924" w14:textId="77777777" w:rsidR="001D60C3" w:rsidRDefault="000A6872">
      <w:pPr>
        <w:numPr>
          <w:ilvl w:val="0"/>
          <w:numId w:val="3"/>
        </w:numPr>
        <w:ind w:hanging="283"/>
      </w:pPr>
      <w:r>
        <w:t xml:space="preserve">Wykonawca będący pracownikiem Zamawiającego zobowiązany jest wykonać dzieło poza zakresem obowiązków służbowych realizowanych w ramach </w:t>
      </w:r>
      <w:r>
        <w:t xml:space="preserve">stosunku pracy.  </w:t>
      </w:r>
    </w:p>
    <w:p w14:paraId="18530917" w14:textId="77777777" w:rsidR="001D60C3" w:rsidRDefault="000A6872">
      <w:pPr>
        <w:numPr>
          <w:ilvl w:val="0"/>
          <w:numId w:val="3"/>
        </w:numPr>
        <w:ind w:hanging="283"/>
      </w:pPr>
      <w:r>
        <w:t xml:space="preserve">Wykonawca będący pracownikiem Zamawiającego zobowiązany jest wykonać dzieło poza obowiązującym go czasem pracy wynikającym ze stosunku pracy. </w:t>
      </w:r>
    </w:p>
    <w:p w14:paraId="4490771F" w14:textId="77777777" w:rsidR="001D60C3" w:rsidRDefault="000A6872">
      <w:pPr>
        <w:numPr>
          <w:ilvl w:val="0"/>
          <w:numId w:val="3"/>
        </w:numPr>
        <w:ind w:hanging="283"/>
      </w:pPr>
      <w:r>
        <w:t xml:space="preserve">Wykonawca oświadcza, że przedmiot umowy nie wchodzi w zakres prowadzonej przez niego działalności gospodarczej. </w:t>
      </w:r>
    </w:p>
    <w:p w14:paraId="7536A9D7" w14:textId="77777777" w:rsidR="001D60C3" w:rsidRDefault="000A6872">
      <w:pPr>
        <w:spacing w:after="44" w:line="259" w:lineRule="auto"/>
        <w:ind w:left="0" w:firstLine="0"/>
        <w:jc w:val="left"/>
      </w:pPr>
      <w:r>
        <w:lastRenderedPageBreak/>
        <w:t xml:space="preserve"> </w:t>
      </w:r>
    </w:p>
    <w:p w14:paraId="4D1E852E" w14:textId="77777777" w:rsidR="001D60C3" w:rsidRDefault="000A6872">
      <w:pPr>
        <w:spacing w:after="25" w:line="259" w:lineRule="auto"/>
        <w:ind w:right="2"/>
        <w:jc w:val="center"/>
      </w:pPr>
      <w:r>
        <w:t xml:space="preserve">§ 5. </w:t>
      </w:r>
    </w:p>
    <w:p w14:paraId="26E81B17" w14:textId="77777777" w:rsidR="001D60C3" w:rsidRDefault="000A6872">
      <w:pPr>
        <w:ind w:left="-5"/>
      </w:pPr>
      <w:r>
        <w:t xml:space="preserve">Zgodnie z Rozporządzeniem Parlamentu Europejskiego i Rady (UE) 2016/679 z dnia 27 kwietnia 2016 roku w sprawie ochrony osób fizycznych </w:t>
      </w:r>
      <w:r>
        <w:t xml:space="preserve">w związku z przetwarzaniem danych osobowych i w sprawie swobodnego przepływu takich danych oraz uchylenia dyrektywy 95/46/WE, zwanym dalej „RODO”, Uniwersytet Gdański informuje, że: </w:t>
      </w:r>
    </w:p>
    <w:p w14:paraId="316411FB" w14:textId="77777777" w:rsidR="001D60C3" w:rsidRDefault="000A6872">
      <w:pPr>
        <w:numPr>
          <w:ilvl w:val="0"/>
          <w:numId w:val="4"/>
        </w:numPr>
        <w:ind w:hanging="360"/>
      </w:pPr>
      <w:r>
        <w:t>Administratorem danych osobowych Wykonawcy jest Uniwersytet Gdański, 80-3</w:t>
      </w:r>
      <w:r>
        <w:t xml:space="preserve">09 Gdańsk, ul. Jana Bażyńskiego 8. </w:t>
      </w:r>
    </w:p>
    <w:p w14:paraId="67128EBE" w14:textId="77777777" w:rsidR="001D60C3" w:rsidRDefault="000A6872">
      <w:pPr>
        <w:numPr>
          <w:ilvl w:val="0"/>
          <w:numId w:val="4"/>
        </w:numPr>
        <w:spacing w:after="32"/>
        <w:ind w:hanging="360"/>
      </w:pPr>
      <w:r>
        <w:t xml:space="preserve">Administrator powołał Inspektora Ochrony Danych, z którym można skontaktować się pod numerem telefonu (58) 523 31 30, (58) 523 24 59 lub adresem e-mail: iod@ug.edu.pl. </w:t>
      </w:r>
    </w:p>
    <w:p w14:paraId="4DFAF094" w14:textId="77777777" w:rsidR="001D60C3" w:rsidRDefault="000A6872">
      <w:pPr>
        <w:numPr>
          <w:ilvl w:val="0"/>
          <w:numId w:val="4"/>
        </w:numPr>
        <w:spacing w:after="39"/>
        <w:ind w:hanging="360"/>
      </w:pPr>
      <w:r>
        <w:t>Dane osobowe Wykonawcy będą przetwarzane w celu zaw</w:t>
      </w:r>
      <w:r>
        <w:t xml:space="preserve">arcia i wykonania niniejszej umowy, a także realizacji praw i obowiązków wynikających ze wzajemnych zobowiązań. </w:t>
      </w:r>
    </w:p>
    <w:p w14:paraId="2EEC4AA3" w14:textId="77777777" w:rsidR="001D60C3" w:rsidRDefault="000A6872">
      <w:pPr>
        <w:numPr>
          <w:ilvl w:val="0"/>
          <w:numId w:val="4"/>
        </w:numPr>
        <w:spacing w:after="35"/>
        <w:ind w:hanging="360"/>
      </w:pPr>
      <w:r>
        <w:t>Podstawą prawną do przetwarzania danych osobowych Wykonawcy jest art. 6 ust. 1 lit. b RODO – przetwarzanie jest niezbędne do wykonania umowy, k</w:t>
      </w:r>
      <w:r>
        <w:t xml:space="preserve">tórej stroną jest osoba, której dane dotyczą, lub do podjęcia działań na żądanie osoby, której dane dotyczą, przed zawarciem umowy. </w:t>
      </w:r>
    </w:p>
    <w:p w14:paraId="39F82622" w14:textId="77777777" w:rsidR="001D60C3" w:rsidRDefault="000A6872">
      <w:pPr>
        <w:numPr>
          <w:ilvl w:val="0"/>
          <w:numId w:val="4"/>
        </w:numPr>
        <w:spacing w:after="35"/>
        <w:ind w:hanging="360"/>
      </w:pPr>
      <w:r>
        <w:t>Dane osobowe Wykonawcy będą przetwarzane w imieniu administratora przez upoważnionych pracowników  wyłącznie w celach, o kt</w:t>
      </w:r>
      <w:r>
        <w:t xml:space="preserve">órych mowa w pkt 3. </w:t>
      </w:r>
    </w:p>
    <w:p w14:paraId="7FDBB4CC" w14:textId="77777777" w:rsidR="001D60C3" w:rsidRDefault="000A6872">
      <w:pPr>
        <w:numPr>
          <w:ilvl w:val="0"/>
          <w:numId w:val="4"/>
        </w:numPr>
        <w:spacing w:after="35"/>
        <w:ind w:hanging="360"/>
      </w:pPr>
      <w:r>
        <w:t>Dane osobowe Wykonawcy nie będą udostępniane podmiotom zewnętrznym z wyjątkiem przypadków przewidzianych przepisami prawa. Ponadto odbiorcą danych Wykonawcy może być podmiot działający na zlecenie administratora, tj. podmiot świadczący</w:t>
      </w:r>
      <w:r>
        <w:t xml:space="preserve"> usługi IT w zakresie serwisowania i utrzymania pracy systemu informatycznego, a także podmiot będący operatorem usługi pocztowej. </w:t>
      </w:r>
    </w:p>
    <w:p w14:paraId="2AB3FD22" w14:textId="77777777" w:rsidR="001D60C3" w:rsidRDefault="000A6872">
      <w:pPr>
        <w:numPr>
          <w:ilvl w:val="0"/>
          <w:numId w:val="4"/>
        </w:numPr>
        <w:spacing w:after="36"/>
        <w:ind w:hanging="360"/>
      </w:pPr>
      <w:r>
        <w:t>Dane osobowe Wykonawcy będą przechowywane przez okres niezbędny do realizacji celów wskazanych w pkt 3 jak również obowiązku</w:t>
      </w:r>
      <w:r>
        <w:t xml:space="preserve"> archiwizacyjnego wynikającego z przepisów prawa. Ponadto Administrator zastrzega sobie prawo do przechowywania danych osobowych Wykonawcy przez okres niezbędny do ewentualnego ustalenia, dochodzenia lub obrony roszczeń, nie dużej jednak niż do upływu okre</w:t>
      </w:r>
      <w:r>
        <w:t xml:space="preserve">su ich przedawnienia. </w:t>
      </w:r>
    </w:p>
    <w:p w14:paraId="5602C11D" w14:textId="77777777" w:rsidR="001D60C3" w:rsidRDefault="000A6872">
      <w:pPr>
        <w:numPr>
          <w:ilvl w:val="0"/>
          <w:numId w:val="4"/>
        </w:numPr>
        <w:ind w:hanging="360"/>
      </w:pPr>
      <w:r>
        <w:t xml:space="preserve">Podanie danych osobowych przez Wykonawcę jest dobrowolne, ale warunkuje zawarcie i realizację niniejszej umowy. </w:t>
      </w:r>
    </w:p>
    <w:p w14:paraId="42B7657A" w14:textId="77777777" w:rsidR="001D60C3" w:rsidRDefault="000A6872">
      <w:pPr>
        <w:numPr>
          <w:ilvl w:val="0"/>
          <w:numId w:val="4"/>
        </w:numPr>
        <w:spacing w:after="45"/>
        <w:ind w:hanging="360"/>
      </w:pPr>
      <w:r>
        <w:t xml:space="preserve">Na zasadach określonych przepisami RODO Wykonawcy przysługuje: </w:t>
      </w:r>
    </w:p>
    <w:p w14:paraId="10BCE166" w14:textId="77777777" w:rsidR="001D60C3" w:rsidRDefault="000A6872">
      <w:pPr>
        <w:numPr>
          <w:ilvl w:val="1"/>
          <w:numId w:val="4"/>
        </w:numPr>
        <w:spacing w:after="49"/>
        <w:ind w:hanging="348"/>
      </w:pPr>
      <w:r>
        <w:t xml:space="preserve">prawo dostępu do treści swoich danych, </w:t>
      </w:r>
    </w:p>
    <w:p w14:paraId="391FC4FF" w14:textId="77777777" w:rsidR="001D60C3" w:rsidRDefault="000A6872">
      <w:pPr>
        <w:numPr>
          <w:ilvl w:val="1"/>
          <w:numId w:val="4"/>
        </w:numPr>
        <w:spacing w:after="38"/>
        <w:ind w:hanging="348"/>
      </w:pPr>
      <w:r>
        <w:t xml:space="preserve">prawo do ich sprostowania, gdy są niezgodne ze stanem rzeczywistym, </w:t>
      </w:r>
    </w:p>
    <w:p w14:paraId="12D5344B" w14:textId="77777777" w:rsidR="001D60C3" w:rsidRDefault="000A6872">
      <w:pPr>
        <w:numPr>
          <w:ilvl w:val="1"/>
          <w:numId w:val="4"/>
        </w:numPr>
        <w:ind w:hanging="348"/>
      </w:pPr>
      <w:r>
        <w:t xml:space="preserve">prawo do ich usunięcia, ograniczenia przetwarzania, a także przenoszenia danych – w przypadkach przewidzianych prawem, </w:t>
      </w:r>
    </w:p>
    <w:p w14:paraId="1843E9EE" w14:textId="77777777" w:rsidR="001D60C3" w:rsidRDefault="000A6872">
      <w:pPr>
        <w:numPr>
          <w:ilvl w:val="1"/>
          <w:numId w:val="4"/>
        </w:numPr>
        <w:ind w:hanging="348"/>
      </w:pPr>
      <w:r>
        <w:t xml:space="preserve">prawo do wniesienia sprzeciwu wobec przetwarzania danych, </w:t>
      </w:r>
    </w:p>
    <w:p w14:paraId="00720A49" w14:textId="77777777" w:rsidR="001D60C3" w:rsidRDefault="000A6872">
      <w:pPr>
        <w:numPr>
          <w:ilvl w:val="1"/>
          <w:numId w:val="4"/>
        </w:numPr>
        <w:ind w:hanging="348"/>
      </w:pPr>
      <w:r>
        <w:t>prawo do</w:t>
      </w:r>
      <w:r>
        <w:t xml:space="preserve"> wniesienia skargi do organu nadzorczego – Prezesa Urzędu Ochrony Danych Osobowych, gdy Wykonawca uzna, że przetwarzanie jego danych osobowych narusza przepisy o ochronie danych osobowych. </w:t>
      </w:r>
    </w:p>
    <w:p w14:paraId="32013630" w14:textId="77777777" w:rsidR="001D60C3" w:rsidRDefault="000A6872">
      <w:pPr>
        <w:spacing w:after="32" w:line="259" w:lineRule="auto"/>
        <w:ind w:left="0" w:firstLine="0"/>
        <w:jc w:val="left"/>
      </w:pPr>
      <w:r>
        <w:t xml:space="preserve"> </w:t>
      </w:r>
    </w:p>
    <w:p w14:paraId="73889498" w14:textId="77777777" w:rsidR="001D60C3" w:rsidRDefault="000A6872">
      <w:pPr>
        <w:spacing w:after="51" w:line="259" w:lineRule="auto"/>
        <w:ind w:right="2"/>
        <w:jc w:val="center"/>
      </w:pPr>
      <w:r>
        <w:t xml:space="preserve">§ 6. </w:t>
      </w:r>
    </w:p>
    <w:p w14:paraId="59B989A9" w14:textId="77777777" w:rsidR="001D60C3" w:rsidRDefault="000A6872">
      <w:pPr>
        <w:numPr>
          <w:ilvl w:val="0"/>
          <w:numId w:val="5"/>
        </w:numPr>
        <w:ind w:hanging="283"/>
      </w:pPr>
      <w:r>
        <w:t xml:space="preserve">Odbiór dzieła nastąpi w formie protokołu odbioru.  </w:t>
      </w:r>
    </w:p>
    <w:p w14:paraId="3DE2F2FC" w14:textId="77777777" w:rsidR="001D60C3" w:rsidRDefault="000A6872">
      <w:pPr>
        <w:numPr>
          <w:ilvl w:val="0"/>
          <w:numId w:val="5"/>
        </w:numPr>
        <w:ind w:hanging="283"/>
      </w:pPr>
      <w:r>
        <w:t>Odbior</w:t>
      </w:r>
      <w:r>
        <w:t xml:space="preserve">u dzieła dokona osoba wskazana w § 7 ust. 7. </w:t>
      </w:r>
    </w:p>
    <w:p w14:paraId="4690782D" w14:textId="77777777" w:rsidR="001D60C3" w:rsidRDefault="000A6872">
      <w:pPr>
        <w:numPr>
          <w:ilvl w:val="0"/>
          <w:numId w:val="5"/>
        </w:numPr>
        <w:ind w:hanging="283"/>
      </w:pPr>
      <w:r>
        <w:t xml:space="preserve">Odbiór dzieła nastąpi w ciągu 14 dni od ustalonej w § 2 daty końcowej wykonania dzieła.  </w:t>
      </w:r>
    </w:p>
    <w:p w14:paraId="2F5F2CE4" w14:textId="77777777" w:rsidR="001D60C3" w:rsidRDefault="000A6872">
      <w:pPr>
        <w:numPr>
          <w:ilvl w:val="0"/>
          <w:numId w:val="5"/>
        </w:numPr>
        <w:ind w:hanging="283"/>
      </w:pPr>
      <w:r>
        <w:t xml:space="preserve">Osoba, o której mowa w ust. 2 zawiadomi Wykonawcę o dokładnym terminie i miejscu odbioru dzieła.  </w:t>
      </w:r>
    </w:p>
    <w:p w14:paraId="7149F8CC" w14:textId="77777777" w:rsidR="001D60C3" w:rsidRDefault="000A6872">
      <w:pPr>
        <w:numPr>
          <w:ilvl w:val="0"/>
          <w:numId w:val="5"/>
        </w:numPr>
        <w:ind w:hanging="283"/>
      </w:pPr>
      <w:r>
        <w:t>Wykonawca usunie wady</w:t>
      </w:r>
      <w:r>
        <w:t xml:space="preserve"> dzieła, stwierdzone przy jego odbiorze, na własny koszt w terminie określonym w protokole odbioru.  </w:t>
      </w:r>
    </w:p>
    <w:p w14:paraId="3DDA9F5F" w14:textId="77777777" w:rsidR="001D60C3" w:rsidRDefault="000A6872">
      <w:pPr>
        <w:numPr>
          <w:ilvl w:val="0"/>
          <w:numId w:val="5"/>
        </w:numPr>
        <w:ind w:hanging="283"/>
      </w:pPr>
      <w:r>
        <w:t xml:space="preserve">Ponowny odbiór dzieła nastąpi na zasadach określonych niniejszym paragrafem w ciągu 14 dni od upływu terminu, o którym mowa w ust. 5.  </w:t>
      </w:r>
    </w:p>
    <w:p w14:paraId="0720E3B2" w14:textId="77777777" w:rsidR="001D60C3" w:rsidRDefault="000A6872">
      <w:pPr>
        <w:numPr>
          <w:ilvl w:val="0"/>
          <w:numId w:val="5"/>
        </w:numPr>
        <w:ind w:hanging="283"/>
      </w:pPr>
      <w:r>
        <w:t>Jeżeli dzieło jest</w:t>
      </w:r>
      <w:r>
        <w:t xml:space="preserve"> utworem w rozumieniu ustawy z dnia 4 lutego 1994 r. o prawie autorskim i prawach pokrewnych wraz z podpisaniem protokołu odbioru przechodzą na Zamawiającego autorskie prawa majątkowe do utworu na następujących polach eksploatacji:  </w:t>
      </w:r>
    </w:p>
    <w:p w14:paraId="13CBD186" w14:textId="77777777" w:rsidR="001D60C3" w:rsidRDefault="000A6872">
      <w:pPr>
        <w:numPr>
          <w:ilvl w:val="1"/>
          <w:numId w:val="5"/>
        </w:numPr>
        <w:ind w:left="643" w:hanging="360"/>
      </w:pPr>
      <w:r>
        <w:t xml:space="preserve">w zakresie utrwalania </w:t>
      </w:r>
      <w:r>
        <w:t xml:space="preserve">i zwielokrotniania dzieła – wytwarzanie i zwielokrotnianie dowolną techniką egzemplarzy dzieła, w tym techniką drukarską, reprograficzną, zapisu magnetycznego oraz techniką cyfrową;  </w:t>
      </w:r>
    </w:p>
    <w:p w14:paraId="0D31BB74" w14:textId="77777777" w:rsidR="001D60C3" w:rsidRDefault="000A6872">
      <w:pPr>
        <w:numPr>
          <w:ilvl w:val="1"/>
          <w:numId w:val="5"/>
        </w:numPr>
        <w:ind w:left="643" w:hanging="360"/>
      </w:pPr>
      <w:r>
        <w:t>w zakresie obrotu oryginałem albo egzemplarzami, na których dzieło utrwa</w:t>
      </w:r>
      <w:r>
        <w:t xml:space="preserve">lono – wprowadzanie do obrotu, użyczenie, dzierżawa lub najem oryginału albo egzemplarzy, nadawanie drogą przewodową i bezprzewodową, wystawianie, odtworzenie, reemitowanie;  </w:t>
      </w:r>
    </w:p>
    <w:p w14:paraId="47F10657" w14:textId="77777777" w:rsidR="001D60C3" w:rsidRDefault="000A6872">
      <w:pPr>
        <w:numPr>
          <w:ilvl w:val="1"/>
          <w:numId w:val="5"/>
        </w:numPr>
        <w:ind w:left="643" w:hanging="360"/>
      </w:pPr>
      <w:r>
        <w:lastRenderedPageBreak/>
        <w:t>w zakresie rozpowszechniania utworu w sposób inny niż określony w pkt 2 – public</w:t>
      </w:r>
      <w:r>
        <w:t xml:space="preserve">zne wykonanie, wystawienie, wyświetlenie, odtworzenie oraz nadawanie i reemitowanie, a także publiczne udostępnianie utworu w taki sposób, aby każdy mógł mieć do niego dostęp w miejscu i w czasie przez siebie wybranym; </w:t>
      </w:r>
    </w:p>
    <w:p w14:paraId="048D101A" w14:textId="77777777" w:rsidR="001D60C3" w:rsidRDefault="000A6872">
      <w:pPr>
        <w:numPr>
          <w:ilvl w:val="1"/>
          <w:numId w:val="5"/>
        </w:numPr>
        <w:ind w:left="643" w:hanging="360"/>
      </w:pPr>
      <w:r>
        <w:t xml:space="preserve">w zakresie wykorzystywania dzieła z </w:t>
      </w:r>
      <w:r>
        <w:t>prawem obejmującym – modyfikowanie i korzystanie z dzieła lub jego elementów w każdej formie z użyciem wszelkich środków technicznych; korzystanie z badań przeprowadzonych w ramach wykonania dzieła oraz wyników tych badań w dowolnym zakresie oraz w dowolny</w:t>
      </w:r>
      <w:r>
        <w:t xml:space="preserve">m celu, opracowanie w szczególności tłumaczenie, adaptację dzieła, rozporządzenie i korzystanie z opracowania  oraz wykonywanie praw zależnych na zasadzie wyłączności. </w:t>
      </w:r>
    </w:p>
    <w:p w14:paraId="32AF566A" w14:textId="77777777" w:rsidR="001D60C3" w:rsidRDefault="000A6872">
      <w:pPr>
        <w:spacing w:after="0" w:line="259" w:lineRule="auto"/>
        <w:ind w:left="0" w:firstLine="0"/>
        <w:jc w:val="left"/>
      </w:pPr>
      <w:r>
        <w:t xml:space="preserve"> </w:t>
      </w:r>
    </w:p>
    <w:p w14:paraId="0B92F75A" w14:textId="77777777" w:rsidR="001D60C3" w:rsidRDefault="000A6872">
      <w:pPr>
        <w:spacing w:after="51" w:line="259" w:lineRule="auto"/>
        <w:ind w:right="2"/>
        <w:jc w:val="center"/>
      </w:pPr>
      <w:r>
        <w:t xml:space="preserve">§ 7. </w:t>
      </w:r>
    </w:p>
    <w:p w14:paraId="2027FF2E" w14:textId="77777777" w:rsidR="001D60C3" w:rsidRDefault="000A6872">
      <w:pPr>
        <w:numPr>
          <w:ilvl w:val="0"/>
          <w:numId w:val="6"/>
        </w:numPr>
        <w:ind w:hanging="283"/>
      </w:pPr>
      <w:r>
        <w:t xml:space="preserve">Wykonawcy, za wykonanie dzieła zgodnie z umową, przysługuje od Zamawiającego wynagrodzenie w kwocie: </w:t>
      </w:r>
    </w:p>
    <w:p w14:paraId="39754620" w14:textId="77777777" w:rsidR="001D60C3" w:rsidRDefault="000A6872">
      <w:pPr>
        <w:ind w:left="293"/>
      </w:pPr>
      <w:r>
        <w:t>............................ PLN brutto (słownie: ........................................................................................................</w:t>
      </w:r>
      <w:r>
        <w:t xml:space="preserve">...PLN  brutto). </w:t>
      </w:r>
    </w:p>
    <w:p w14:paraId="63101F3A" w14:textId="77777777" w:rsidR="001D60C3" w:rsidRDefault="000A6872">
      <w:pPr>
        <w:numPr>
          <w:ilvl w:val="0"/>
          <w:numId w:val="6"/>
        </w:numPr>
        <w:ind w:hanging="283"/>
      </w:pPr>
      <w:r>
        <w:t>Wynagrodzenie obejmuje wszystkie koszty związane z wykonaniem dzieła oraz wynagrodzenie z tytułu przeniesienia autorskich praw majątkowych, jeżeli dzieło jest utworem w rozumieniu ustawy z dnia 4 lutego 1994 r. o prawie autorskim i prawac</w:t>
      </w:r>
      <w:r>
        <w:t xml:space="preserve">h pokrewnych. </w:t>
      </w:r>
    </w:p>
    <w:p w14:paraId="7C8AD998" w14:textId="77777777" w:rsidR="001D60C3" w:rsidRDefault="000A6872">
      <w:pPr>
        <w:numPr>
          <w:ilvl w:val="0"/>
          <w:numId w:val="6"/>
        </w:numPr>
        <w:ind w:hanging="283"/>
      </w:pPr>
      <w:r>
        <w:t>Wynagrodzenie wykonawcy, który nie jest rezydentem Polski i w dniu zawarcia umowy nie przedstawi aktualnego certyfikatu rezydencji podatkowej przetłumaczonego na język polski przez osoby do tego upoważnione, będzie podlegał zryczałtowanemu p</w:t>
      </w:r>
      <w:r>
        <w:t xml:space="preserve">odatkowi. </w:t>
      </w:r>
    </w:p>
    <w:p w14:paraId="75CAA123" w14:textId="77777777" w:rsidR="001D60C3" w:rsidRDefault="000A6872">
      <w:pPr>
        <w:numPr>
          <w:ilvl w:val="0"/>
          <w:numId w:val="6"/>
        </w:numPr>
        <w:ind w:hanging="283"/>
      </w:pPr>
      <w:r>
        <w:t>Jeżeli z wykonaniem dzieła wiąże się konieczność wyjazdów poza miejsce zamieszkania Wykonawcy, Zamawiający pokryje/nie pokryje* koszty podróży związanej z wykonaniem dzieła. Zwrot kosztów podróży nastąpi na podstawie Polecenia wyjazdu służbowego</w:t>
      </w:r>
      <w:r>
        <w:t xml:space="preserve">, którego rozliczenie odbywa się na zasadach określonych w regulaminie podróży służbowych obowiązującym u Zamawiającego.  </w:t>
      </w:r>
    </w:p>
    <w:p w14:paraId="7994C4E8" w14:textId="77777777" w:rsidR="001D60C3" w:rsidRDefault="000A6872">
      <w:pPr>
        <w:numPr>
          <w:ilvl w:val="0"/>
          <w:numId w:val="6"/>
        </w:numPr>
        <w:ind w:hanging="283"/>
      </w:pPr>
      <w:r>
        <w:t>Zamawiający wypłaci Wykonawcy wynagrodzenie w kwocie netto, rozumianej jako kwota brutto pomniejszona o wymagane przepisami prawa pot</w:t>
      </w:r>
      <w:r>
        <w:t xml:space="preserve">rącenia.  </w:t>
      </w:r>
    </w:p>
    <w:p w14:paraId="5B52E899" w14:textId="77777777" w:rsidR="001D60C3" w:rsidRDefault="000A6872">
      <w:pPr>
        <w:numPr>
          <w:ilvl w:val="0"/>
          <w:numId w:val="6"/>
        </w:numPr>
        <w:ind w:hanging="283"/>
      </w:pPr>
      <w:r>
        <w:t xml:space="preserve">Podstawę do wypłaty wynagrodzenia stanowi rachunek wystawiony przez Wykonawcę po protokolarnym odbiorze dzieła, jeżeli osoba wskazana w ust.7 potwierdziła w protokole odbioru oraz na tym rachunku, że dzieło wykonano zgodnie z umową. W przypadku </w:t>
      </w:r>
      <w:r>
        <w:t xml:space="preserve">naliczenia kar umownych, o których mowa w § 9, do rachunku zostanie dołączona kopia noty księgowej, a kwota wynikająca z naliczenia zostanie potrącona przez Dział Płac z kwoty netto do wypłaty. </w:t>
      </w:r>
    </w:p>
    <w:p w14:paraId="16B21A37" w14:textId="77777777" w:rsidR="001D60C3" w:rsidRDefault="000A6872">
      <w:pPr>
        <w:numPr>
          <w:ilvl w:val="0"/>
          <w:numId w:val="6"/>
        </w:numPr>
        <w:ind w:hanging="283"/>
      </w:pPr>
      <w:r>
        <w:t>Osobą wyznaczoną przez Zamawiającego do potwierdzenia w proto</w:t>
      </w:r>
      <w:r>
        <w:t xml:space="preserve">kole odbioru oraz na rachunku Wykonawcy, że dzieło wykonano zgodnie z umową, jest: ............................................................................................................................... </w:t>
      </w:r>
    </w:p>
    <w:p w14:paraId="49A46148" w14:textId="77777777" w:rsidR="001D60C3" w:rsidRDefault="000A6872">
      <w:pPr>
        <w:ind w:left="293"/>
      </w:pPr>
      <w:r>
        <w:t>……………………………………………………………………………………………………………………</w:t>
      </w:r>
      <w:r>
        <w:t xml:space="preserve">…………. </w:t>
      </w:r>
    </w:p>
    <w:p w14:paraId="4234F4ED" w14:textId="77777777" w:rsidR="001D60C3" w:rsidRDefault="000A6872">
      <w:pPr>
        <w:numPr>
          <w:ilvl w:val="0"/>
          <w:numId w:val="6"/>
        </w:numPr>
        <w:ind w:hanging="283"/>
      </w:pPr>
      <w:r>
        <w:t xml:space="preserve">Wypłata wynagrodzenia z tytułu umowy o dzieło zostanie dokonana w terminach wypłat wynagrodzeń bezosobowych u Zamawiającego, pod warunkiem jednak, że sprawdzony rachunek, zostanie dostarczony do Działu Płac:  </w:t>
      </w:r>
    </w:p>
    <w:p w14:paraId="04A505E9" w14:textId="77777777" w:rsidR="001D60C3" w:rsidRDefault="000A6872">
      <w:pPr>
        <w:numPr>
          <w:ilvl w:val="1"/>
          <w:numId w:val="6"/>
        </w:numPr>
        <w:ind w:hanging="317"/>
      </w:pPr>
      <w:r>
        <w:t>do wypłaty na 15-tego dnia miesiąca naj</w:t>
      </w:r>
      <w:r>
        <w:t xml:space="preserve">później piątego dnia  tego miesiąca (dotyczące realizacji projektów np. NCN i NCBiR), </w:t>
      </w:r>
    </w:p>
    <w:p w14:paraId="49E07F01" w14:textId="77777777" w:rsidR="001D60C3" w:rsidRDefault="000A6872">
      <w:pPr>
        <w:numPr>
          <w:ilvl w:val="1"/>
          <w:numId w:val="6"/>
        </w:numPr>
        <w:ind w:hanging="317"/>
      </w:pPr>
      <w:r>
        <w:t xml:space="preserve">do wypłaty na 30-tego dnia miesiąca najpóźniej dziesiątego dnia tego miesiąca (pozostałe). </w:t>
      </w:r>
    </w:p>
    <w:p w14:paraId="44752E84" w14:textId="77777777" w:rsidR="001D60C3" w:rsidRDefault="000A6872">
      <w:pPr>
        <w:numPr>
          <w:ilvl w:val="0"/>
          <w:numId w:val="6"/>
        </w:numPr>
        <w:ind w:hanging="283"/>
      </w:pPr>
      <w:r>
        <w:t>Zamawiający przekaże wynagrodzenie przelewem na konto bankowe Wykonawcy podan</w:t>
      </w:r>
      <w:r>
        <w:t xml:space="preserve">e w rachunku do umowy lub wypłaci w swojej kasie. </w:t>
      </w:r>
    </w:p>
    <w:p w14:paraId="5E866008" w14:textId="77777777" w:rsidR="001D60C3" w:rsidRDefault="000A6872">
      <w:pPr>
        <w:spacing w:after="32" w:line="259" w:lineRule="auto"/>
        <w:ind w:left="46" w:firstLine="0"/>
        <w:jc w:val="center"/>
      </w:pPr>
      <w:r>
        <w:t xml:space="preserve"> </w:t>
      </w:r>
    </w:p>
    <w:p w14:paraId="641F0A31" w14:textId="77777777" w:rsidR="001D60C3" w:rsidRDefault="000A6872">
      <w:pPr>
        <w:spacing w:after="51" w:line="259" w:lineRule="auto"/>
        <w:ind w:right="2"/>
        <w:jc w:val="center"/>
      </w:pPr>
      <w:r>
        <w:t xml:space="preserve">§ 8. </w:t>
      </w:r>
    </w:p>
    <w:p w14:paraId="15D6DA3D" w14:textId="77777777" w:rsidR="001D60C3" w:rsidRDefault="000A6872">
      <w:pPr>
        <w:ind w:left="-5"/>
      </w:pPr>
      <w:r>
        <w:t xml:space="preserve">Wykonawca udziela na wykonane dzieło gwarancji jakości, której termin mija: .............................................  </w:t>
      </w:r>
    </w:p>
    <w:p w14:paraId="6E7F00DE" w14:textId="77777777" w:rsidR="001D60C3" w:rsidRDefault="000A6872">
      <w:pPr>
        <w:spacing w:after="32" w:line="259" w:lineRule="auto"/>
        <w:ind w:left="46" w:firstLine="0"/>
        <w:jc w:val="center"/>
      </w:pPr>
      <w:r>
        <w:t xml:space="preserve"> </w:t>
      </w:r>
    </w:p>
    <w:p w14:paraId="19513305" w14:textId="77777777" w:rsidR="001D60C3" w:rsidRDefault="000A6872">
      <w:pPr>
        <w:spacing w:after="51" w:line="259" w:lineRule="auto"/>
        <w:ind w:right="2"/>
        <w:jc w:val="center"/>
      </w:pPr>
      <w:r>
        <w:t xml:space="preserve">§ 9. </w:t>
      </w:r>
    </w:p>
    <w:p w14:paraId="5B1F0FB8" w14:textId="77777777" w:rsidR="001D60C3" w:rsidRDefault="000A6872">
      <w:pPr>
        <w:numPr>
          <w:ilvl w:val="0"/>
          <w:numId w:val="7"/>
        </w:numPr>
        <w:ind w:hanging="283"/>
      </w:pPr>
      <w:r>
        <w:t xml:space="preserve">Wykonawca zobowiązuje się do zapłaty na rzecz Zamawiającego kary </w:t>
      </w:r>
      <w:r>
        <w:t xml:space="preserve">umownej za:  </w:t>
      </w:r>
    </w:p>
    <w:p w14:paraId="51AAFBEE" w14:textId="77777777" w:rsidR="001D60C3" w:rsidRDefault="000A6872">
      <w:pPr>
        <w:numPr>
          <w:ilvl w:val="1"/>
          <w:numId w:val="7"/>
        </w:numPr>
        <w:ind w:left="643" w:hanging="360"/>
      </w:pPr>
      <w:r>
        <w:t xml:space="preserve">zwłokę w wykonaniu dzieła w wysokości 0,5% wynagrodzenia, o którym stanowi § 7 ust. 1, za każdy dzień zwłoki;  </w:t>
      </w:r>
    </w:p>
    <w:p w14:paraId="278FBD7E" w14:textId="77777777" w:rsidR="001D60C3" w:rsidRDefault="000A6872">
      <w:pPr>
        <w:numPr>
          <w:ilvl w:val="1"/>
          <w:numId w:val="7"/>
        </w:numPr>
        <w:ind w:left="643" w:hanging="360"/>
      </w:pPr>
      <w:r>
        <w:t xml:space="preserve">zwłokę w usunięciu wad dzieła stwierdzonych przy odbiorze lub w okresie gwarancji, jeżeli jej udzielono, w wysokości 0,5% wynagrodzenia, o którym stanowi § 7 ust. 1, za każdy dzień zwłoki;  </w:t>
      </w:r>
    </w:p>
    <w:p w14:paraId="5065510E" w14:textId="77777777" w:rsidR="001D60C3" w:rsidRDefault="000A6872">
      <w:pPr>
        <w:numPr>
          <w:ilvl w:val="1"/>
          <w:numId w:val="7"/>
        </w:numPr>
        <w:ind w:left="643" w:hanging="360"/>
      </w:pPr>
      <w:r>
        <w:t>odstąpienie od umowy przez Zamawiającego z winy Wykonawcy w wysok</w:t>
      </w:r>
      <w:r>
        <w:t xml:space="preserve">ości 10% wynagrodzenia, o którym stanowi § 7 ust. 1.  </w:t>
      </w:r>
    </w:p>
    <w:p w14:paraId="59E36E76" w14:textId="77777777" w:rsidR="001D60C3" w:rsidRDefault="000A6872">
      <w:pPr>
        <w:numPr>
          <w:ilvl w:val="0"/>
          <w:numId w:val="7"/>
        </w:numPr>
        <w:ind w:hanging="283"/>
      </w:pPr>
      <w:r>
        <w:t>W przypadku, gdy z powodu niewykonania lub nienależytego wykonania umowy po stronie Zamawiającego powstała szkoda, której wartość przekracza wysokość naliczonych kar umownych Zamawiający zastrzega sobi</w:t>
      </w:r>
      <w:r>
        <w:t xml:space="preserve">e prawo dochodzenia odszkodowania uzupełniającego na zasadach ogólnych.  </w:t>
      </w:r>
    </w:p>
    <w:p w14:paraId="05117FAF" w14:textId="77777777" w:rsidR="001D60C3" w:rsidRDefault="000A6872">
      <w:pPr>
        <w:spacing w:after="28" w:line="259" w:lineRule="auto"/>
        <w:ind w:left="46" w:firstLine="0"/>
        <w:jc w:val="center"/>
      </w:pPr>
      <w:r>
        <w:t xml:space="preserve"> </w:t>
      </w:r>
    </w:p>
    <w:p w14:paraId="0B5C15C0" w14:textId="77777777" w:rsidR="001D60C3" w:rsidRDefault="000A6872">
      <w:pPr>
        <w:spacing w:after="51" w:line="259" w:lineRule="auto"/>
        <w:ind w:right="2"/>
        <w:jc w:val="center"/>
      </w:pPr>
      <w:r>
        <w:lastRenderedPageBreak/>
        <w:t xml:space="preserve">§ 10. </w:t>
      </w:r>
    </w:p>
    <w:p w14:paraId="66BB0A90" w14:textId="77777777" w:rsidR="001D60C3" w:rsidRDefault="000A6872">
      <w:pPr>
        <w:numPr>
          <w:ilvl w:val="0"/>
          <w:numId w:val="8"/>
        </w:numPr>
        <w:ind w:hanging="283"/>
      </w:pPr>
      <w:r>
        <w:t xml:space="preserve">Integralną część umowy stanowią:  </w:t>
      </w:r>
    </w:p>
    <w:p w14:paraId="30912FC6" w14:textId="77777777" w:rsidR="001D60C3" w:rsidRDefault="000A6872">
      <w:pPr>
        <w:spacing w:after="19" w:line="258" w:lineRule="auto"/>
        <w:ind w:left="293" w:right="4129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oświadczenie Wykonawcy dla celów podatkowych - załącznik nr 1, 2)</w:t>
      </w:r>
      <w:r>
        <w:rPr>
          <w:rFonts w:ascii="Arial" w:eastAsia="Arial" w:hAnsi="Arial" w:cs="Arial"/>
        </w:rPr>
        <w:t xml:space="preserve"> </w:t>
      </w:r>
      <w:r>
        <w:t>protokół odbioru dzieła - załącznik nr 2, 3)</w:t>
      </w:r>
      <w:r>
        <w:rPr>
          <w:rFonts w:ascii="Arial" w:eastAsia="Arial" w:hAnsi="Arial" w:cs="Arial"/>
        </w:rPr>
        <w:t xml:space="preserve"> </w:t>
      </w:r>
      <w:r>
        <w:t xml:space="preserve">rachunek - załącznik nr </w:t>
      </w:r>
      <w:r>
        <w:t xml:space="preserve">3. </w:t>
      </w:r>
    </w:p>
    <w:p w14:paraId="4CE28344" w14:textId="77777777" w:rsidR="001D60C3" w:rsidRDefault="000A6872">
      <w:pPr>
        <w:numPr>
          <w:ilvl w:val="0"/>
          <w:numId w:val="8"/>
        </w:numPr>
        <w:ind w:hanging="283"/>
      </w:pPr>
      <w:r>
        <w:t xml:space="preserve">Wykonawca zobowiązany jest złożyć dokumenty, o którym mowa w ust. 1 pod rygorem negatywnych skutków prawnych i finansowych.  </w:t>
      </w:r>
    </w:p>
    <w:p w14:paraId="28D2945B" w14:textId="77777777" w:rsidR="001D60C3" w:rsidRDefault="000A6872">
      <w:pPr>
        <w:spacing w:after="37" w:line="259" w:lineRule="auto"/>
        <w:ind w:left="0" w:firstLine="0"/>
        <w:jc w:val="left"/>
      </w:pPr>
      <w:r>
        <w:t xml:space="preserve"> </w:t>
      </w:r>
    </w:p>
    <w:p w14:paraId="319239EE" w14:textId="77777777" w:rsidR="001D60C3" w:rsidRDefault="000A6872">
      <w:pPr>
        <w:spacing w:after="51" w:line="259" w:lineRule="auto"/>
        <w:ind w:right="2"/>
        <w:jc w:val="center"/>
      </w:pPr>
      <w:r>
        <w:t xml:space="preserve">§ 11. </w:t>
      </w:r>
    </w:p>
    <w:p w14:paraId="51C53541" w14:textId="77777777" w:rsidR="001D60C3" w:rsidRDefault="000A6872">
      <w:pPr>
        <w:numPr>
          <w:ilvl w:val="0"/>
          <w:numId w:val="9"/>
        </w:numPr>
        <w:ind w:hanging="283"/>
      </w:pPr>
      <w:r>
        <w:t>Ewentualne spory mogące wyniknąć na tle realizacji umowy będą rozstrzygane w pierwszej kolejności na drodze polubowne</w:t>
      </w:r>
      <w:r>
        <w:t xml:space="preserve">j.  </w:t>
      </w:r>
    </w:p>
    <w:p w14:paraId="1598D7A2" w14:textId="77777777" w:rsidR="001D60C3" w:rsidRDefault="000A6872">
      <w:pPr>
        <w:numPr>
          <w:ilvl w:val="0"/>
          <w:numId w:val="9"/>
        </w:numPr>
        <w:ind w:hanging="283"/>
      </w:pPr>
      <w:r>
        <w:t xml:space="preserve">Spory nierozstrzygnięte na drodze polubownej zostaną poddane pod rozstrzygnięcie sądu właściwego dla siedziby Zamawiającego.  </w:t>
      </w:r>
    </w:p>
    <w:p w14:paraId="23950D3D" w14:textId="77777777" w:rsidR="001D60C3" w:rsidRDefault="000A6872">
      <w:pPr>
        <w:numPr>
          <w:ilvl w:val="0"/>
          <w:numId w:val="9"/>
        </w:numPr>
        <w:ind w:hanging="283"/>
      </w:pPr>
      <w:r>
        <w:t xml:space="preserve">Wszelkie zmiany postanowień umowy wymagają formy pisemnej w postaci aneksu pod rygorem nieważności.  </w:t>
      </w:r>
    </w:p>
    <w:p w14:paraId="28299728" w14:textId="77777777" w:rsidR="001D60C3" w:rsidRDefault="000A6872">
      <w:pPr>
        <w:numPr>
          <w:ilvl w:val="0"/>
          <w:numId w:val="9"/>
        </w:numPr>
        <w:ind w:hanging="283"/>
      </w:pPr>
      <w:r>
        <w:t>W sprawach nieuregulow</w:t>
      </w:r>
      <w:r>
        <w:t xml:space="preserve">anych umową mają zastosowanie przepisy powszechnie obowiązujące, w szczególności Kodeksu cywilnego.  </w:t>
      </w:r>
    </w:p>
    <w:p w14:paraId="5E98A3A2" w14:textId="77777777" w:rsidR="001D60C3" w:rsidRDefault="000A6872">
      <w:pPr>
        <w:numPr>
          <w:ilvl w:val="0"/>
          <w:numId w:val="9"/>
        </w:numPr>
        <w:ind w:hanging="283"/>
      </w:pPr>
      <w:r>
        <w:t xml:space="preserve">Umowę sporządzono w dwóch jednobrzmiących egzemplarzach, z których jeden otrzymuje Zamawiający, a jeden Wykonawca.  </w:t>
      </w:r>
    </w:p>
    <w:p w14:paraId="20CA7058" w14:textId="77777777" w:rsidR="001D60C3" w:rsidRDefault="000A6872">
      <w:pPr>
        <w:spacing w:after="37" w:line="259" w:lineRule="auto"/>
        <w:ind w:left="46" w:firstLine="0"/>
        <w:jc w:val="center"/>
      </w:pPr>
      <w:r>
        <w:t xml:space="preserve"> </w:t>
      </w:r>
    </w:p>
    <w:p w14:paraId="1144A86D" w14:textId="77777777" w:rsidR="001D60C3" w:rsidRDefault="000A6872">
      <w:pPr>
        <w:spacing w:after="51" w:line="259" w:lineRule="auto"/>
        <w:ind w:right="6"/>
        <w:jc w:val="center"/>
      </w:pPr>
      <w:r>
        <w:t xml:space="preserve">§ 12. </w:t>
      </w:r>
      <w:r>
        <w:t xml:space="preserve">Źródło finansowania umowy (w szczególności nr umowy finansującej – jeśli dotyczy oraz kod księgowy): ………………… </w:t>
      </w:r>
    </w:p>
    <w:p w14:paraId="11FE29E1" w14:textId="77777777" w:rsidR="001D60C3" w:rsidRDefault="000A6872">
      <w:pPr>
        <w:spacing w:after="56" w:line="259" w:lineRule="auto"/>
        <w:ind w:left="0" w:firstLine="0"/>
        <w:jc w:val="left"/>
      </w:pPr>
      <w:r>
        <w:t xml:space="preserve"> </w:t>
      </w:r>
    </w:p>
    <w:p w14:paraId="5E994CC4" w14:textId="77777777" w:rsidR="001D60C3" w:rsidRDefault="000A6872">
      <w:pPr>
        <w:ind w:left="-5"/>
      </w:pPr>
      <w:r>
        <w:t xml:space="preserve">…………………………………………………………………………………………………………………………………... </w:t>
      </w:r>
    </w:p>
    <w:p w14:paraId="3A22E59A" w14:textId="77777777" w:rsidR="001D60C3" w:rsidRDefault="000A6872">
      <w:pPr>
        <w:spacing w:after="12" w:line="259" w:lineRule="auto"/>
        <w:ind w:left="0" w:firstLine="0"/>
        <w:jc w:val="left"/>
      </w:pPr>
      <w:r>
        <w:t xml:space="preserve"> </w:t>
      </w:r>
    </w:p>
    <w:p w14:paraId="67CF1C16" w14:textId="77777777" w:rsidR="001D60C3" w:rsidRDefault="000A6872">
      <w:pPr>
        <w:spacing w:after="14" w:line="259" w:lineRule="auto"/>
        <w:ind w:left="0" w:firstLine="0"/>
        <w:jc w:val="left"/>
      </w:pPr>
      <w:r>
        <w:t xml:space="preserve"> </w:t>
      </w:r>
    </w:p>
    <w:p w14:paraId="0F755B5A" w14:textId="77777777" w:rsidR="001D60C3" w:rsidRDefault="000A6872">
      <w:pPr>
        <w:spacing w:after="14" w:line="259" w:lineRule="auto"/>
        <w:ind w:left="0" w:firstLine="0"/>
        <w:jc w:val="left"/>
      </w:pPr>
      <w:r>
        <w:t xml:space="preserve"> </w:t>
      </w:r>
    </w:p>
    <w:p w14:paraId="243E39A1" w14:textId="77777777" w:rsidR="001D60C3" w:rsidRDefault="000A6872">
      <w:pPr>
        <w:spacing w:after="32" w:line="259" w:lineRule="auto"/>
        <w:ind w:left="0" w:firstLine="0"/>
        <w:jc w:val="left"/>
      </w:pPr>
      <w:r>
        <w:t xml:space="preserve"> </w:t>
      </w:r>
    </w:p>
    <w:p w14:paraId="0235963B" w14:textId="77777777" w:rsidR="001D60C3" w:rsidRDefault="000A6872">
      <w:pPr>
        <w:tabs>
          <w:tab w:val="center" w:pos="1661"/>
          <w:tab w:val="center" w:pos="5195"/>
          <w:tab w:val="center" w:pos="873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WYKONAWCA: </w:t>
      </w:r>
      <w:r>
        <w:tab/>
        <w:t xml:space="preserve"> </w:t>
      </w:r>
      <w:r>
        <w:tab/>
        <w:t xml:space="preserve">ZAMAWIAJĄCY: </w:t>
      </w:r>
    </w:p>
    <w:p w14:paraId="5CD10683" w14:textId="77777777" w:rsidR="001D60C3" w:rsidRDefault="000A6872">
      <w:pPr>
        <w:spacing w:after="0" w:line="259" w:lineRule="auto"/>
        <w:ind w:left="0" w:right="31" w:firstLine="0"/>
        <w:jc w:val="center"/>
      </w:pPr>
      <w:r>
        <w:t xml:space="preserve"> </w:t>
      </w:r>
      <w:r>
        <w:tab/>
        <w:t xml:space="preserve"> </w:t>
      </w:r>
    </w:p>
    <w:p w14:paraId="59F3A875" w14:textId="77777777" w:rsidR="001D60C3" w:rsidRDefault="000A6872">
      <w:pPr>
        <w:spacing w:after="0" w:line="259" w:lineRule="auto"/>
        <w:ind w:left="0" w:right="31" w:firstLine="0"/>
        <w:jc w:val="center"/>
      </w:pPr>
      <w:r>
        <w:t xml:space="preserve"> </w:t>
      </w:r>
      <w:r>
        <w:tab/>
        <w:t xml:space="preserve"> </w:t>
      </w:r>
    </w:p>
    <w:p w14:paraId="73926B50" w14:textId="77777777" w:rsidR="001D60C3" w:rsidRDefault="000A6872">
      <w:pPr>
        <w:tabs>
          <w:tab w:val="center" w:pos="1661"/>
          <w:tab w:val="center" w:pos="87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 </w:t>
      </w:r>
      <w:r>
        <w:tab/>
        <w:t xml:space="preserve">...................................................... </w:t>
      </w:r>
    </w:p>
    <w:p w14:paraId="532BE1F5" w14:textId="77777777" w:rsidR="001D60C3" w:rsidRDefault="000A6872">
      <w:pPr>
        <w:spacing w:after="0" w:line="245" w:lineRule="auto"/>
        <w:ind w:left="316" w:right="140" w:firstLine="0"/>
        <w:jc w:val="right"/>
      </w:pPr>
      <w:r>
        <w:rPr>
          <w:i/>
          <w:sz w:val="20"/>
        </w:rPr>
        <w:t xml:space="preserve">czytelny podpis </w:t>
      </w:r>
      <w:r>
        <w:rPr>
          <w:i/>
          <w:sz w:val="20"/>
        </w:rPr>
        <w:tab/>
        <w:t xml:space="preserve">pieczęć i podpis osoby upoważnionej do zawarcia umowy </w:t>
      </w:r>
    </w:p>
    <w:p w14:paraId="5588649F" w14:textId="77777777" w:rsidR="001D60C3" w:rsidRDefault="000A6872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C8901D3" w14:textId="77777777" w:rsidR="001D60C3" w:rsidRDefault="000A6872">
      <w:pPr>
        <w:spacing w:after="5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F17E23A" w14:textId="77777777" w:rsidR="001D60C3" w:rsidRDefault="000A6872">
      <w:pPr>
        <w:ind w:left="-5"/>
      </w:pPr>
      <w:r>
        <w:t>Umowę przygotowała/przygotował: ....................................</w:t>
      </w:r>
      <w:r>
        <w:t xml:space="preserve">..................... nr telefonu: ................................ </w:t>
      </w:r>
    </w:p>
    <w:p w14:paraId="324EBE89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1F06417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E3C836C" w14:textId="77777777" w:rsidR="001D60C3" w:rsidRDefault="000A6872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7765" w:type="dxa"/>
        <w:tblInd w:w="11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4193"/>
      </w:tblGrid>
      <w:tr w:rsidR="001D60C3" w14:paraId="136BC2F6" w14:textId="77777777">
        <w:trPr>
          <w:trHeight w:val="91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28AA180" w14:textId="77777777" w:rsidR="001D60C3" w:rsidRDefault="000A6872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Akceptacja Radcy Prawnego </w:t>
            </w:r>
          </w:p>
          <w:p w14:paraId="1B62681F" w14:textId="77777777" w:rsidR="001D60C3" w:rsidRDefault="000A6872">
            <w:pPr>
              <w:spacing w:after="12" w:line="259" w:lineRule="auto"/>
              <w:ind w:left="1039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29411EB8" w14:textId="77777777" w:rsidR="001D60C3" w:rsidRDefault="000A6872">
            <w:pPr>
              <w:spacing w:after="47" w:line="259" w:lineRule="auto"/>
              <w:ind w:left="1039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42443ED4" w14:textId="77777777" w:rsidR="001D60C3" w:rsidRDefault="000A6872">
            <w:pPr>
              <w:spacing w:after="0" w:line="259" w:lineRule="auto"/>
              <w:ind w:left="137" w:firstLine="0"/>
              <w:jc w:val="left"/>
            </w:pPr>
            <w:r>
              <w:rPr>
                <w:i/>
                <w:sz w:val="18"/>
              </w:rPr>
              <w:t xml:space="preserve">…………………………….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F2B1784" w14:textId="77777777" w:rsidR="001D60C3" w:rsidRDefault="000A6872">
            <w:pPr>
              <w:spacing w:after="15" w:line="259" w:lineRule="auto"/>
              <w:ind w:left="0" w:firstLine="0"/>
            </w:pPr>
            <w:r>
              <w:rPr>
                <w:i/>
                <w:sz w:val="18"/>
              </w:rPr>
              <w:t xml:space="preserve">Kontrasygnata finansowa Kwestor / Osoby upoważnionej </w:t>
            </w:r>
          </w:p>
          <w:p w14:paraId="43320E40" w14:textId="77777777" w:rsidR="001D60C3" w:rsidRDefault="000A6872">
            <w:pPr>
              <w:spacing w:after="12" w:line="259" w:lineRule="auto"/>
              <w:ind w:lef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  <w:p w14:paraId="72598B48" w14:textId="77777777" w:rsidR="001D60C3" w:rsidRDefault="000A6872">
            <w:pPr>
              <w:spacing w:after="47" w:line="259" w:lineRule="auto"/>
              <w:ind w:lef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  <w:p w14:paraId="704147C8" w14:textId="77777777" w:rsidR="001D60C3" w:rsidRDefault="000A6872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 xml:space="preserve">…………………………………………………… </w:t>
            </w:r>
          </w:p>
        </w:tc>
      </w:tr>
    </w:tbl>
    <w:p w14:paraId="28232239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6E4A9CA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D52965A" w14:textId="77777777" w:rsidR="001D60C3" w:rsidRDefault="000A6872">
      <w:pPr>
        <w:spacing w:after="1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45EF116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9538C2C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53529C9" w14:textId="77777777" w:rsidR="001D60C3" w:rsidRDefault="000A6872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390C787" w14:textId="77777777" w:rsidR="001D60C3" w:rsidRDefault="000A6872">
      <w:pPr>
        <w:spacing w:after="1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74437921" w14:textId="77777777" w:rsidR="001D60C3" w:rsidRDefault="000A6872">
      <w:pPr>
        <w:spacing w:after="4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B8AE730" w14:textId="77777777" w:rsidR="001D60C3" w:rsidRDefault="000A6872">
      <w:pPr>
        <w:spacing w:after="0" w:line="259" w:lineRule="auto"/>
        <w:ind w:left="0" w:firstLine="0"/>
        <w:jc w:val="left"/>
      </w:pPr>
      <w:r>
        <w:rPr>
          <w:sz w:val="18"/>
        </w:rPr>
        <w:t>*</w:t>
      </w:r>
      <w:r>
        <w:rPr>
          <w:i/>
          <w:sz w:val="18"/>
        </w:rPr>
        <w:t xml:space="preserve">  </w:t>
      </w:r>
      <w:r>
        <w:rPr>
          <w:i/>
          <w:sz w:val="18"/>
        </w:rPr>
        <w:t>niepotrzebne skreślić</w:t>
      </w:r>
      <w:r>
        <w:rPr>
          <w:sz w:val="18"/>
        </w:rPr>
        <w:t xml:space="preserve"> </w:t>
      </w:r>
    </w:p>
    <w:sectPr w:rsidR="001D60C3">
      <w:footerReference w:type="even" r:id="rId7"/>
      <w:footerReference w:type="default" r:id="rId8"/>
      <w:footerReference w:type="first" r:id="rId9"/>
      <w:pgSz w:w="11906" w:h="16838"/>
      <w:pgMar w:top="747" w:right="713" w:bottom="1256" w:left="720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A4AC" w14:textId="77777777" w:rsidR="00000000" w:rsidRDefault="000A6872">
      <w:pPr>
        <w:spacing w:after="0" w:line="240" w:lineRule="auto"/>
      </w:pPr>
      <w:r>
        <w:separator/>
      </w:r>
    </w:p>
  </w:endnote>
  <w:endnote w:type="continuationSeparator" w:id="0">
    <w:p w14:paraId="1010861A" w14:textId="77777777" w:rsidR="00000000" w:rsidRDefault="000A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451" w14:textId="77777777" w:rsidR="001D60C3" w:rsidRDefault="000A6872">
    <w:pPr>
      <w:spacing w:after="0" w:line="259" w:lineRule="auto"/>
      <w:ind w:left="0" w:right="3" w:firstLine="0"/>
      <w:jc w:val="center"/>
    </w:pPr>
    <w:r>
      <w:rPr>
        <w:i/>
        <w:color w:val="808080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808080"/>
        <w:sz w:val="20"/>
      </w:rPr>
      <w:t>1</w:t>
    </w:r>
    <w:r>
      <w:rPr>
        <w:i/>
        <w:color w:val="808080"/>
        <w:sz w:val="20"/>
      </w:rPr>
      <w:fldChar w:fldCharType="end"/>
    </w:r>
    <w:r>
      <w:rPr>
        <w:i/>
        <w:color w:val="808080"/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C58B" w14:textId="77777777" w:rsidR="001D60C3" w:rsidRDefault="000A6872">
    <w:pPr>
      <w:spacing w:after="0" w:line="259" w:lineRule="auto"/>
      <w:ind w:left="0" w:right="3" w:firstLine="0"/>
      <w:jc w:val="center"/>
    </w:pPr>
    <w:r>
      <w:rPr>
        <w:i/>
        <w:color w:val="808080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808080"/>
        <w:sz w:val="20"/>
      </w:rPr>
      <w:t>1</w:t>
    </w:r>
    <w:r>
      <w:rPr>
        <w:i/>
        <w:color w:val="808080"/>
        <w:sz w:val="20"/>
      </w:rPr>
      <w:fldChar w:fldCharType="end"/>
    </w:r>
    <w:r>
      <w:rPr>
        <w:i/>
        <w:color w:val="808080"/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169" w14:textId="77777777" w:rsidR="001D60C3" w:rsidRDefault="000A6872">
    <w:pPr>
      <w:spacing w:after="0" w:line="259" w:lineRule="auto"/>
      <w:ind w:left="0" w:right="3" w:firstLine="0"/>
      <w:jc w:val="center"/>
    </w:pPr>
    <w:r>
      <w:rPr>
        <w:i/>
        <w:color w:val="808080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808080"/>
        <w:sz w:val="20"/>
      </w:rPr>
      <w:t>1</w:t>
    </w:r>
    <w:r>
      <w:rPr>
        <w:i/>
        <w:color w:val="808080"/>
        <w:sz w:val="20"/>
      </w:rPr>
      <w:fldChar w:fldCharType="end"/>
    </w:r>
    <w:r>
      <w:rPr>
        <w:i/>
        <w:color w:val="808080"/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148B" w14:textId="77777777" w:rsidR="00000000" w:rsidRDefault="000A6872">
      <w:pPr>
        <w:spacing w:after="0" w:line="240" w:lineRule="auto"/>
      </w:pPr>
      <w:r>
        <w:separator/>
      </w:r>
    </w:p>
  </w:footnote>
  <w:footnote w:type="continuationSeparator" w:id="0">
    <w:p w14:paraId="6C2B7198" w14:textId="77777777" w:rsidR="00000000" w:rsidRDefault="000A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1BC"/>
    <w:multiLevelType w:val="hybridMultilevel"/>
    <w:tmpl w:val="A0D202D2"/>
    <w:lvl w:ilvl="0" w:tplc="802818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C2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22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6CB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27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D4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CD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3ED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26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6E1C"/>
    <w:multiLevelType w:val="hybridMultilevel"/>
    <w:tmpl w:val="D8B2C900"/>
    <w:lvl w:ilvl="0" w:tplc="ACA233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02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122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529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686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1A0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085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368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C4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B332E"/>
    <w:multiLevelType w:val="hybridMultilevel"/>
    <w:tmpl w:val="4892615E"/>
    <w:lvl w:ilvl="0" w:tplc="A79216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78D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A04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02A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DE4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84F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7C7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26B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D47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722EA"/>
    <w:multiLevelType w:val="hybridMultilevel"/>
    <w:tmpl w:val="41642C2C"/>
    <w:lvl w:ilvl="0" w:tplc="E420349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666560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D2A4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BC27E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84CF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D02F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864D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EEDE2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268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CD3583"/>
    <w:multiLevelType w:val="hybridMultilevel"/>
    <w:tmpl w:val="5282BD7E"/>
    <w:lvl w:ilvl="0" w:tplc="34D8B5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2F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EE0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00D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8C4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084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AE1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FE6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089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B2053"/>
    <w:multiLevelType w:val="hybridMultilevel"/>
    <w:tmpl w:val="A470050E"/>
    <w:lvl w:ilvl="0" w:tplc="4A7843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9C8DE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7A569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EE2AD4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7C5730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2243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92CEE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C829AC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50D4A4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B1D65"/>
    <w:multiLevelType w:val="hybridMultilevel"/>
    <w:tmpl w:val="C1465710"/>
    <w:lvl w:ilvl="0" w:tplc="80D4C2E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88D41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2257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5E86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E45F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9202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6A80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BE32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5C4E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D70D4"/>
    <w:multiLevelType w:val="hybridMultilevel"/>
    <w:tmpl w:val="83D865C8"/>
    <w:lvl w:ilvl="0" w:tplc="26C0F9C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6F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4C4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807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A0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AD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2C9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864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F87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72168"/>
    <w:multiLevelType w:val="hybridMultilevel"/>
    <w:tmpl w:val="95569AF8"/>
    <w:lvl w:ilvl="0" w:tplc="836E70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2A456E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E6B5B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5A3FA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DE04C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F8AF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7673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6083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6032A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4228294">
    <w:abstractNumId w:val="2"/>
  </w:num>
  <w:num w:numId="2" w16cid:durableId="1723559425">
    <w:abstractNumId w:val="7"/>
  </w:num>
  <w:num w:numId="3" w16cid:durableId="1375957726">
    <w:abstractNumId w:val="4"/>
  </w:num>
  <w:num w:numId="4" w16cid:durableId="1190265583">
    <w:abstractNumId w:val="6"/>
  </w:num>
  <w:num w:numId="5" w16cid:durableId="1600943171">
    <w:abstractNumId w:val="8"/>
  </w:num>
  <w:num w:numId="6" w16cid:durableId="893855856">
    <w:abstractNumId w:val="5"/>
  </w:num>
  <w:num w:numId="7" w16cid:durableId="1960720713">
    <w:abstractNumId w:val="3"/>
  </w:num>
  <w:num w:numId="8" w16cid:durableId="2099519819">
    <w:abstractNumId w:val="1"/>
  </w:num>
  <w:num w:numId="9" w16cid:durableId="152548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C3"/>
    <w:rsid w:val="000A6872"/>
    <w:rsid w:val="001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C162"/>
  <w15:docId w15:val="{DA6B8E64-A1F6-4F81-86F6-7DD7C1B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Domeracka</cp:lastModifiedBy>
  <cp:revision>2</cp:revision>
  <dcterms:created xsi:type="dcterms:W3CDTF">2022-10-25T12:06:00Z</dcterms:created>
  <dcterms:modified xsi:type="dcterms:W3CDTF">2022-10-25T12:06:00Z</dcterms:modified>
</cp:coreProperties>
</file>